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5126CF1F"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w:t>
      </w:r>
      <w:r w:rsidR="007D7E30">
        <w:rPr>
          <w:rFonts w:ascii="Times New Roman" w:eastAsia="Calibri" w:hAnsi="Times New Roman"/>
          <w:b/>
          <w:sz w:val="24"/>
          <w:szCs w:val="24"/>
          <w:lang w:val="it-IT"/>
        </w:rPr>
        <w:t>IV</w:t>
      </w:r>
      <w:r w:rsidRPr="00F87080">
        <w:rPr>
          <w:rFonts w:ascii="Times New Roman" w:eastAsia="Calibri" w:hAnsi="Times New Roman"/>
          <w:b/>
          <w:sz w:val="24"/>
          <w:szCs w:val="24"/>
          <w:lang w:val="it-IT"/>
        </w:rPr>
        <w:t xml:space="preserve"> – HANDBAL</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7F323BE1" w:rsidR="00D56658" w:rsidRPr="00F87080" w:rsidRDefault="00F87080" w:rsidP="00B5381D">
            <w:pPr>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932A9B">
              <w:rPr>
                <w:rFonts w:ascii="Times New Roman" w:eastAsia="Calibri" w:hAnsi="Times New Roman"/>
                <w:b/>
                <w:sz w:val="24"/>
                <w:szCs w:val="24"/>
                <w:lang w:val="it-IT"/>
              </w:rPr>
              <w:t>I</w:t>
            </w:r>
            <w:r w:rsidR="007D7E30">
              <w:rPr>
                <w:rFonts w:ascii="Times New Roman" w:eastAsia="Calibri" w:hAnsi="Times New Roman"/>
                <w:b/>
                <w:sz w:val="24"/>
                <w:szCs w:val="24"/>
                <w:lang w:val="it-IT"/>
              </w:rPr>
              <w:t>V</w:t>
            </w:r>
            <w:r w:rsidR="00932A9B">
              <w:rPr>
                <w:rFonts w:ascii="Times New Roman" w:eastAsia="Calibri" w:hAnsi="Times New Roman"/>
                <w:b/>
                <w:sz w:val="24"/>
                <w:szCs w:val="24"/>
                <w:lang w:val="it-IT"/>
              </w:rPr>
              <w:t xml:space="preserve"> </w:t>
            </w:r>
            <w:r w:rsidRPr="00F87080">
              <w:rPr>
                <w:rFonts w:ascii="Times New Roman" w:eastAsia="Calibri" w:hAnsi="Times New Roman"/>
                <w:b/>
                <w:sz w:val="24"/>
                <w:szCs w:val="24"/>
                <w:lang w:val="it-IT"/>
              </w:rPr>
              <w:t>– HANDBAL</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661F9191" w:rsidR="00FD0711" w:rsidRPr="00591654" w:rsidRDefault="00B72BE3" w:rsidP="0075620D">
            <w:pPr>
              <w:spacing w:after="0" w:line="240" w:lineRule="auto"/>
              <w:rPr>
                <w:rFonts w:ascii="Times New Roman" w:hAnsi="Times New Roman"/>
                <w:sz w:val="24"/>
                <w:szCs w:val="24"/>
              </w:rPr>
            </w:pPr>
            <w:r>
              <w:rPr>
                <w:rFonts w:ascii="Times New Roman" w:hAnsi="Times New Roman"/>
                <w:sz w:val="24"/>
                <w:szCs w:val="24"/>
              </w:rPr>
              <w:t>Prof. univ.dr. Mihăilă Ion</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23CCA9C3" w:rsidR="00FD0711" w:rsidRPr="00591654" w:rsidRDefault="00B72BE3" w:rsidP="0075620D">
            <w:pPr>
              <w:spacing w:after="0" w:line="240" w:lineRule="auto"/>
              <w:rPr>
                <w:rFonts w:ascii="Times New Roman" w:hAnsi="Times New Roman"/>
                <w:sz w:val="24"/>
                <w:szCs w:val="24"/>
              </w:rPr>
            </w:pPr>
            <w:r>
              <w:rPr>
                <w:rFonts w:ascii="Times New Roman" w:hAnsi="Times New Roman"/>
                <w:sz w:val="24"/>
                <w:szCs w:val="24"/>
              </w:rPr>
              <w:t>Prof. univ.dr. Mihăilă Ion</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1AF0253" w:rsidR="00FD0711" w:rsidRPr="00591654" w:rsidRDefault="00B72BE3"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457EA7A5"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7D7E30">
              <w:rPr>
                <w:rFonts w:ascii="Times New Roman" w:hAnsi="Times New Roman"/>
                <w:sz w:val="24"/>
                <w:szCs w:val="24"/>
              </w:rPr>
              <w:t>V</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04924DD8" w:rsidR="00204311" w:rsidRPr="00591654" w:rsidRDefault="007D7E30" w:rsidP="0075620D">
            <w:pPr>
              <w:spacing w:after="0" w:line="240" w:lineRule="auto"/>
              <w:rPr>
                <w:rFonts w:ascii="Times New Roman" w:hAnsi="Times New Roman"/>
                <w:sz w:val="24"/>
                <w:szCs w:val="24"/>
                <w:lang w:val="en-US"/>
              </w:rPr>
            </w:pPr>
            <w:r>
              <w:rPr>
                <w:rFonts w:ascii="Times New Roman" w:hAnsi="Times New Roman"/>
                <w:sz w:val="24"/>
                <w:szCs w:val="24"/>
                <w:lang w:val="en-US"/>
              </w:rPr>
              <w:t>DA</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D757B59" w14:textId="2E4CCF6B" w:rsidR="00932A9B" w:rsidRDefault="007D7E30" w:rsidP="00C53A98">
            <w:pPr>
              <w:spacing w:after="0" w:line="240" w:lineRule="auto"/>
              <w:rPr>
                <w:rFonts w:ascii="Times New Roman" w:hAnsi="Times New Roman"/>
                <w:sz w:val="24"/>
                <w:szCs w:val="24"/>
              </w:rPr>
            </w:pPr>
            <w:r>
              <w:rPr>
                <w:rFonts w:ascii="Times New Roman" w:hAnsi="Times New Roman"/>
                <w:sz w:val="24"/>
                <w:szCs w:val="24"/>
              </w:rPr>
              <w:t>UPB.18.M4.O.04-09</w:t>
            </w:r>
          </w:p>
          <w:p w14:paraId="2A076723" w14:textId="374C46B3" w:rsidR="00B72BE3" w:rsidRPr="00591654" w:rsidRDefault="00B72BE3" w:rsidP="00C53A98">
            <w:pPr>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6BC6C655" w14:textId="77777777" w:rsidR="00D56658"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60BCD1D8" w:rsidR="00FD0711" w:rsidRPr="00591654" w:rsidRDefault="009C1287"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7DBBB2D4"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3.6 </w:t>
            </w:r>
            <w:r w:rsidR="009C1287">
              <w:rPr>
                <w:rFonts w:ascii="Times New Roman" w:hAnsi="Times New Roman"/>
                <w:sz w:val="24"/>
                <w:szCs w:val="24"/>
              </w:rPr>
              <w:t>seminar</w:t>
            </w:r>
            <w:r w:rsidR="009C1287" w:rsidRPr="0007194F">
              <w:rPr>
                <w:rFonts w:ascii="Times New Roman" w:hAnsi="Times New Roman"/>
                <w:sz w:val="24"/>
                <w:szCs w:val="24"/>
              </w:rPr>
              <w:t>/labor</w:t>
            </w:r>
            <w:r w:rsidR="009C1287">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4A88445C" w:rsidR="0065472F"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90</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68B34DF8" w:rsidR="00FD0711"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41C3070C" w:rsidR="00FD0711"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3831CB05"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94</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50BE2AED"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150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636CD46B"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6</w:t>
            </w:r>
          </w:p>
        </w:tc>
      </w:tr>
    </w:tbl>
    <w:p w14:paraId="0A35BC14" w14:textId="396BB58E"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2C8D5696" w:rsidR="00E20BD3" w:rsidRPr="00591654" w:rsidRDefault="007C4310" w:rsidP="00B64060">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B64060">
              <w:rPr>
                <w:rFonts w:ascii="Times New Roman" w:hAnsi="Times New Roman"/>
                <w:sz w:val="24"/>
                <w:szCs w:val="24"/>
              </w:rPr>
              <w:t xml:space="preserve"> 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378C1FEC"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 xml:space="preserve">Laboratorul se va desfășura într-o sală cu dotare specifică care trebuie să includă: teren regulamentar de handbal </w:t>
            </w:r>
            <w:r>
              <w:rPr>
                <w:rFonts w:ascii="Times New Roman" w:hAnsi="Times New Roman"/>
                <w:sz w:val="24"/>
                <w:szCs w:val="24"/>
              </w:rPr>
              <w:t xml:space="preserve">40m x 20m </w:t>
            </w:r>
            <w:r w:rsidRPr="007C4310">
              <w:rPr>
                <w:rFonts w:ascii="Times New Roman" w:hAnsi="Times New Roman"/>
                <w:sz w:val="24"/>
                <w:szCs w:val="24"/>
              </w:rPr>
              <w:t>/ mingi, tricouri, jaloane și alte materiale auxiliare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2EBBD0BF" w:rsidR="00BE7C29" w:rsidRPr="002E2868"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2E2868" w:rsidRPr="002E2868">
        <w:rPr>
          <w:rFonts w:ascii="Times New Roman" w:hAnsi="Times New Roman"/>
          <w:bCs/>
          <w:sz w:val="24"/>
          <w:szCs w:val="24"/>
        </w:rPr>
        <w:t>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planificarea în handbal, modelul handbalistului de performanță, sarcinile jucătorului în apărare, modelul pregătirii echipei pentru meci.</w:t>
      </w:r>
    </w:p>
    <w:p w14:paraId="31F128B2" w14:textId="77777777" w:rsidR="007655EC" w:rsidRPr="00591654" w:rsidRDefault="007655EC" w:rsidP="00FC7FD7">
      <w:pPr>
        <w:spacing w:after="0" w:line="240" w:lineRule="auto"/>
        <w:jc w:val="both"/>
        <w:rPr>
          <w:rFonts w:ascii="Times New Roman" w:hAnsi="Times New Roman"/>
          <w:color w:val="92D050"/>
          <w:sz w:val="24"/>
          <w:szCs w:val="24"/>
        </w:rPr>
      </w:pP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4CA6" w14:paraId="5D9936EA" w14:textId="77777777" w:rsidTr="0075620D">
        <w:trPr>
          <w:trHeight w:val="1756"/>
          <w:jc w:val="center"/>
        </w:trPr>
        <w:tc>
          <w:tcPr>
            <w:tcW w:w="656" w:type="dxa"/>
            <w:textDirection w:val="btLr"/>
          </w:tcPr>
          <w:p w14:paraId="73DE47A1" w14:textId="77777777" w:rsidR="00BE7C29" w:rsidRPr="00A06136" w:rsidRDefault="00BE7C29" w:rsidP="006C4CA6">
            <w:pPr>
              <w:spacing w:after="0" w:line="240" w:lineRule="auto"/>
              <w:jc w:val="center"/>
              <w:rPr>
                <w:rFonts w:ascii="Times New Roman" w:hAnsi="Times New Roman"/>
                <w:b/>
                <w:bCs/>
                <w:sz w:val="24"/>
                <w:szCs w:val="24"/>
              </w:rPr>
            </w:pPr>
            <w:r w:rsidRPr="00A06136">
              <w:rPr>
                <w:rFonts w:ascii="Times New Roman" w:hAnsi="Times New Roman"/>
                <w:b/>
                <w:bCs/>
                <w:sz w:val="24"/>
                <w:szCs w:val="24"/>
              </w:rPr>
              <w:t>Cunoștințe</w:t>
            </w:r>
          </w:p>
        </w:tc>
        <w:tc>
          <w:tcPr>
            <w:tcW w:w="8915" w:type="dxa"/>
          </w:tcPr>
          <w:p w14:paraId="789E15D4"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63B85668"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CD2DFE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r>
      <w:tr w:rsidR="00BE7C29" w:rsidRPr="006C4CA6" w14:paraId="14195008" w14:textId="77777777" w:rsidTr="00074A35">
        <w:trPr>
          <w:trHeight w:val="531"/>
          <w:jc w:val="center"/>
        </w:trPr>
        <w:tc>
          <w:tcPr>
            <w:tcW w:w="656" w:type="dxa"/>
            <w:textDirection w:val="btLr"/>
          </w:tcPr>
          <w:p w14:paraId="59DC9668" w14:textId="77777777" w:rsidR="00BE7C29" w:rsidRPr="00A06136" w:rsidRDefault="00BE7C29" w:rsidP="006C4CA6">
            <w:pPr>
              <w:spacing w:after="0" w:line="240" w:lineRule="auto"/>
              <w:jc w:val="center"/>
              <w:rPr>
                <w:rFonts w:ascii="Times New Roman" w:hAnsi="Times New Roman"/>
                <w:b/>
                <w:bCs/>
                <w:sz w:val="24"/>
                <w:szCs w:val="24"/>
              </w:rPr>
            </w:pPr>
            <w:r w:rsidRPr="00A06136">
              <w:rPr>
                <w:rFonts w:ascii="Times New Roman" w:hAnsi="Times New Roman"/>
                <w:b/>
                <w:bCs/>
                <w:sz w:val="24"/>
                <w:szCs w:val="24"/>
              </w:rPr>
              <w:t>Aptitudini</w:t>
            </w:r>
          </w:p>
        </w:tc>
        <w:tc>
          <w:tcPr>
            <w:tcW w:w="8915" w:type="dxa"/>
          </w:tcPr>
          <w:p w14:paraId="7771108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214D59C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04A1C4B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D23B98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3E91F911"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328E31CD" w14:textId="010CC66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lastRenderedPageBreak/>
              <w:t>- Capacitatea de a adapta planurile de instruire în funcție de caracteristicile individuale ale elevilor/sportivilor.</w:t>
            </w:r>
          </w:p>
        </w:tc>
      </w:tr>
      <w:tr w:rsidR="00BE7C29" w:rsidRPr="006C4CA6"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A06136" w:rsidRDefault="00BE7C29" w:rsidP="006C4CA6">
            <w:pPr>
              <w:spacing w:after="0" w:line="240" w:lineRule="auto"/>
              <w:jc w:val="center"/>
              <w:rPr>
                <w:rFonts w:ascii="Times New Roman" w:hAnsi="Times New Roman"/>
                <w:b/>
                <w:bCs/>
                <w:sz w:val="24"/>
                <w:szCs w:val="24"/>
              </w:rPr>
            </w:pPr>
            <w:r w:rsidRPr="00A06136">
              <w:rPr>
                <w:rFonts w:ascii="Times New Roman" w:hAnsi="Times New Roman"/>
                <w:b/>
                <w:bCs/>
                <w:sz w:val="24"/>
                <w:szCs w:val="24"/>
              </w:rPr>
              <w:lastRenderedPageBreak/>
              <w:t>Responsabilitate și autonomie</w:t>
            </w:r>
          </w:p>
        </w:tc>
        <w:tc>
          <w:tcPr>
            <w:tcW w:w="8915" w:type="dxa"/>
          </w:tcPr>
          <w:p w14:paraId="16B6BCBD"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10EE6C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03B92C0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71D9DA8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627DFD7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1670CE5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00A9985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63342E0E" w14:textId="0546BB58"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70D73F2"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A25F1CA"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4CB9BB48"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1A401979" w:rsidR="003D0D85" w:rsidRPr="00591654" w:rsidRDefault="003D0D85" w:rsidP="00DE076D">
      <w:pPr>
        <w:spacing w:after="0" w:line="240" w:lineRule="auto"/>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2E2868" w14:paraId="2C71A94C" w14:textId="77777777" w:rsidTr="0063587E">
        <w:trPr>
          <w:trHeight w:val="288"/>
          <w:jc w:val="center"/>
        </w:trPr>
        <w:tc>
          <w:tcPr>
            <w:tcW w:w="8926" w:type="dxa"/>
            <w:gridSpan w:val="3"/>
            <w:vAlign w:val="center"/>
          </w:tcPr>
          <w:p w14:paraId="6D3F3218" w14:textId="5112D144" w:rsidR="00AD6760" w:rsidRPr="002E2868" w:rsidRDefault="00AD6760" w:rsidP="002E2868">
            <w:pPr>
              <w:spacing w:after="0" w:line="240" w:lineRule="auto"/>
              <w:rPr>
                <w:rFonts w:ascii="Times New Roman" w:hAnsi="Times New Roman"/>
                <w:b/>
                <w:bCs/>
                <w:sz w:val="24"/>
                <w:szCs w:val="24"/>
              </w:rPr>
            </w:pPr>
            <w:r w:rsidRPr="002E2868">
              <w:rPr>
                <w:rFonts w:ascii="Times New Roman" w:hAnsi="Times New Roman"/>
                <w:b/>
                <w:bCs/>
                <w:sz w:val="24"/>
                <w:szCs w:val="24"/>
              </w:rPr>
              <w:t>CURS</w:t>
            </w:r>
          </w:p>
        </w:tc>
      </w:tr>
      <w:tr w:rsidR="00AD6760" w:rsidRPr="002E2868" w14:paraId="4A8DFD73" w14:textId="77777777" w:rsidTr="00F53A2C">
        <w:trPr>
          <w:trHeight w:val="578"/>
          <w:jc w:val="center"/>
        </w:trPr>
        <w:tc>
          <w:tcPr>
            <w:tcW w:w="1271" w:type="dxa"/>
            <w:vAlign w:val="center"/>
          </w:tcPr>
          <w:p w14:paraId="1F7895B7"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Capitolul</w:t>
            </w:r>
          </w:p>
        </w:tc>
        <w:tc>
          <w:tcPr>
            <w:tcW w:w="6662" w:type="dxa"/>
            <w:vAlign w:val="center"/>
          </w:tcPr>
          <w:p w14:paraId="70143D6F"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Con</w:t>
            </w:r>
            <w:r w:rsidR="001B1709" w:rsidRPr="002E2868">
              <w:rPr>
                <w:rFonts w:ascii="Times New Roman" w:hAnsi="Times New Roman"/>
                <w:b/>
                <w:bCs/>
                <w:sz w:val="24"/>
                <w:szCs w:val="24"/>
              </w:rPr>
              <w:t>ț</w:t>
            </w:r>
            <w:r w:rsidRPr="002E2868">
              <w:rPr>
                <w:rFonts w:ascii="Times New Roman" w:hAnsi="Times New Roman"/>
                <w:b/>
                <w:bCs/>
                <w:sz w:val="24"/>
                <w:szCs w:val="24"/>
              </w:rPr>
              <w:t>inutul</w:t>
            </w:r>
          </w:p>
        </w:tc>
        <w:tc>
          <w:tcPr>
            <w:tcW w:w="993" w:type="dxa"/>
            <w:vAlign w:val="center"/>
          </w:tcPr>
          <w:p w14:paraId="5385AEC1"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Nr. ore</w:t>
            </w:r>
          </w:p>
        </w:tc>
      </w:tr>
      <w:tr w:rsidR="002E2868" w:rsidRPr="002E2868" w14:paraId="7BAF0047" w14:textId="77777777" w:rsidTr="00EF3E0A">
        <w:trPr>
          <w:trHeight w:val="276"/>
          <w:jc w:val="center"/>
        </w:trPr>
        <w:tc>
          <w:tcPr>
            <w:tcW w:w="1271" w:type="dxa"/>
            <w:vAlign w:val="center"/>
          </w:tcPr>
          <w:p w14:paraId="44410EBA" w14:textId="747FD005"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w:t>
            </w:r>
          </w:p>
        </w:tc>
        <w:tc>
          <w:tcPr>
            <w:tcW w:w="6662" w:type="dxa"/>
            <w:vAlign w:val="center"/>
          </w:tcPr>
          <w:p w14:paraId="116B53FA" w14:textId="77777777" w:rsidR="002E2868" w:rsidRPr="002E2868" w:rsidRDefault="002E2868" w:rsidP="002E2868">
            <w:pPr>
              <w:spacing w:after="0" w:line="240" w:lineRule="auto"/>
              <w:rPr>
                <w:rFonts w:ascii="Times New Roman" w:eastAsia="Calibri" w:hAnsi="Times New Roman"/>
                <w:b/>
                <w:sz w:val="24"/>
                <w:szCs w:val="24"/>
              </w:rPr>
            </w:pPr>
            <w:r w:rsidRPr="002E2868">
              <w:rPr>
                <w:rFonts w:ascii="Times New Roman" w:eastAsia="Calibri" w:hAnsi="Times New Roman"/>
                <w:b/>
                <w:sz w:val="24"/>
                <w:szCs w:val="24"/>
              </w:rPr>
              <w:t xml:space="preserve">CURSUL 1, 2 </w:t>
            </w:r>
          </w:p>
          <w:p w14:paraId="5D815557" w14:textId="77777777" w:rsidR="002E2868" w:rsidRPr="002E2868" w:rsidRDefault="002E2868" w:rsidP="002E2868">
            <w:pPr>
              <w:spacing w:after="0" w:line="240" w:lineRule="auto"/>
              <w:rPr>
                <w:rFonts w:ascii="Times New Roman" w:eastAsia="Calibri" w:hAnsi="Times New Roman"/>
                <w:b/>
                <w:sz w:val="24"/>
                <w:szCs w:val="24"/>
              </w:rPr>
            </w:pPr>
            <w:r w:rsidRPr="002E2868">
              <w:rPr>
                <w:rFonts w:ascii="Times New Roman" w:eastAsia="Calibri" w:hAnsi="Times New Roman"/>
                <w:b/>
                <w:sz w:val="24"/>
                <w:szCs w:val="24"/>
              </w:rPr>
              <w:t>Planul individual de antrenament</w:t>
            </w:r>
          </w:p>
          <w:p w14:paraId="45B3DB4C" w14:textId="77777777" w:rsidR="002E2868" w:rsidRPr="002E2868" w:rsidRDefault="002E2868" w:rsidP="002E2868">
            <w:pPr>
              <w:spacing w:after="0" w:line="240" w:lineRule="auto"/>
              <w:rPr>
                <w:rFonts w:ascii="Times New Roman" w:hAnsi="Times New Roman"/>
                <w:bCs/>
                <w:iCs/>
                <w:sz w:val="24"/>
                <w:szCs w:val="24"/>
              </w:rPr>
            </w:pPr>
            <w:r w:rsidRPr="002E2868">
              <w:rPr>
                <w:rFonts w:ascii="Times New Roman" w:hAnsi="Times New Roman"/>
                <w:bCs/>
                <w:iCs/>
                <w:sz w:val="24"/>
                <w:szCs w:val="24"/>
              </w:rPr>
              <w:t>Introducere</w:t>
            </w:r>
          </w:p>
          <w:p w14:paraId="1FF0D3A5" w14:textId="77777777" w:rsidR="002E2868" w:rsidRPr="002E2868" w:rsidRDefault="002E2868" w:rsidP="002E2868">
            <w:pPr>
              <w:spacing w:after="0" w:line="240" w:lineRule="auto"/>
              <w:rPr>
                <w:rFonts w:ascii="Times New Roman" w:hAnsi="Times New Roman"/>
                <w:bCs/>
                <w:iCs/>
                <w:sz w:val="24"/>
                <w:szCs w:val="24"/>
              </w:rPr>
            </w:pPr>
            <w:r w:rsidRPr="002E2868">
              <w:rPr>
                <w:rFonts w:ascii="Times New Roman" w:hAnsi="Times New Roman"/>
                <w:bCs/>
                <w:iCs/>
                <w:sz w:val="24"/>
                <w:szCs w:val="24"/>
              </w:rPr>
              <w:t>Model de fișă individuală</w:t>
            </w:r>
          </w:p>
          <w:p w14:paraId="0EDEC945" w14:textId="74F41D08"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iCs/>
                <w:sz w:val="24"/>
                <w:szCs w:val="24"/>
              </w:rPr>
              <w:t>Planul individuale de pregătire</w:t>
            </w:r>
          </w:p>
        </w:tc>
        <w:tc>
          <w:tcPr>
            <w:tcW w:w="993" w:type="dxa"/>
            <w:vAlign w:val="center"/>
          </w:tcPr>
          <w:p w14:paraId="13DC0B6D" w14:textId="401332E7" w:rsidR="002E2868" w:rsidRPr="002E2868" w:rsidRDefault="002E2868" w:rsidP="002E2868">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lang w:val="it-IT"/>
              </w:rPr>
              <w:t>4</w:t>
            </w:r>
          </w:p>
        </w:tc>
      </w:tr>
      <w:tr w:rsidR="002E2868" w:rsidRPr="002E2868" w14:paraId="058EE09F" w14:textId="77777777" w:rsidTr="00117645">
        <w:trPr>
          <w:trHeight w:val="458"/>
          <w:jc w:val="center"/>
        </w:trPr>
        <w:tc>
          <w:tcPr>
            <w:tcW w:w="1271" w:type="dxa"/>
            <w:vAlign w:val="center"/>
          </w:tcPr>
          <w:p w14:paraId="03AAA007" w14:textId="1EFBBCAE"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II</w:t>
            </w:r>
          </w:p>
        </w:tc>
        <w:tc>
          <w:tcPr>
            <w:tcW w:w="6662" w:type="dxa"/>
            <w:vAlign w:val="center"/>
          </w:tcPr>
          <w:p w14:paraId="540AAFAB" w14:textId="77777777" w:rsidR="002E2868" w:rsidRPr="002E2868" w:rsidRDefault="002E2868" w:rsidP="002E2868">
            <w:pPr>
              <w:spacing w:after="0" w:line="240" w:lineRule="auto"/>
              <w:jc w:val="both"/>
              <w:rPr>
                <w:rFonts w:ascii="Times New Roman" w:eastAsia="Calibri" w:hAnsi="Times New Roman"/>
                <w:b/>
                <w:sz w:val="24"/>
                <w:szCs w:val="24"/>
                <w:lang w:val="it-IT"/>
              </w:rPr>
            </w:pPr>
            <w:r w:rsidRPr="002E2868">
              <w:rPr>
                <w:rFonts w:ascii="Times New Roman" w:eastAsia="Calibri" w:hAnsi="Times New Roman"/>
                <w:b/>
                <w:sz w:val="24"/>
                <w:szCs w:val="24"/>
                <w:lang w:val="it-IT"/>
              </w:rPr>
              <w:t>CURSUL 3, 4</w:t>
            </w:r>
          </w:p>
          <w:p w14:paraId="39022563" w14:textId="77777777" w:rsidR="002E2868" w:rsidRPr="002E2868" w:rsidRDefault="002E2868" w:rsidP="002E2868">
            <w:pPr>
              <w:spacing w:after="0" w:line="240" w:lineRule="auto"/>
              <w:jc w:val="both"/>
              <w:rPr>
                <w:rFonts w:ascii="Times New Roman" w:eastAsia="Calibri" w:hAnsi="Times New Roman"/>
                <w:b/>
                <w:sz w:val="24"/>
                <w:szCs w:val="24"/>
                <w:lang w:val="it-IT"/>
              </w:rPr>
            </w:pPr>
            <w:r w:rsidRPr="002E2868">
              <w:rPr>
                <w:rFonts w:ascii="Times New Roman" w:eastAsia="Calibri" w:hAnsi="Times New Roman"/>
                <w:b/>
                <w:sz w:val="24"/>
                <w:szCs w:val="24"/>
                <w:lang w:val="it-IT"/>
              </w:rPr>
              <w:t>Planificarea pe termen lung și identificarea talentelor</w:t>
            </w:r>
          </w:p>
          <w:p w14:paraId="226120E2" w14:textId="77777777" w:rsidR="002E2868" w:rsidRPr="002E2868" w:rsidRDefault="002E2868" w:rsidP="002E2868">
            <w:pPr>
              <w:spacing w:after="0" w:line="240" w:lineRule="auto"/>
              <w:jc w:val="both"/>
              <w:rPr>
                <w:rFonts w:ascii="Times New Roman" w:hAnsi="Times New Roman"/>
                <w:sz w:val="24"/>
                <w:szCs w:val="24"/>
                <w:lang w:val="it-IT"/>
              </w:rPr>
            </w:pPr>
            <w:r w:rsidRPr="002E2868">
              <w:rPr>
                <w:rFonts w:ascii="Times New Roman" w:hAnsi="Times New Roman"/>
                <w:sz w:val="24"/>
                <w:szCs w:val="24"/>
                <w:lang w:val="it-IT"/>
              </w:rPr>
              <w:t>Noțiuni introductive</w:t>
            </w:r>
          </w:p>
          <w:p w14:paraId="03373062" w14:textId="77777777" w:rsidR="002E2868" w:rsidRPr="002E2868" w:rsidRDefault="002E2868" w:rsidP="002E2868">
            <w:pPr>
              <w:spacing w:after="0" w:line="240" w:lineRule="auto"/>
              <w:jc w:val="both"/>
              <w:rPr>
                <w:rFonts w:ascii="Times New Roman" w:hAnsi="Times New Roman"/>
                <w:iCs/>
                <w:sz w:val="24"/>
                <w:szCs w:val="24"/>
                <w:lang w:val="it-IT"/>
              </w:rPr>
            </w:pPr>
            <w:r w:rsidRPr="002E2868">
              <w:rPr>
                <w:rFonts w:ascii="Times New Roman" w:hAnsi="Times New Roman"/>
                <w:iCs/>
                <w:sz w:val="24"/>
                <w:szCs w:val="24"/>
                <w:lang w:val="it-IT"/>
              </w:rPr>
              <w:lastRenderedPageBreak/>
              <w:t>Etapele dezvoltării sportive</w:t>
            </w:r>
          </w:p>
          <w:p w14:paraId="7747CE81" w14:textId="77777777" w:rsidR="002E2868" w:rsidRPr="002E2868" w:rsidRDefault="002E2868" w:rsidP="002E2868">
            <w:pPr>
              <w:spacing w:after="0" w:line="240" w:lineRule="auto"/>
              <w:jc w:val="both"/>
              <w:rPr>
                <w:rFonts w:ascii="Times New Roman" w:hAnsi="Times New Roman"/>
                <w:iCs/>
                <w:sz w:val="24"/>
                <w:szCs w:val="24"/>
                <w:lang w:val="it-IT"/>
              </w:rPr>
            </w:pPr>
            <w:r w:rsidRPr="002E2868">
              <w:rPr>
                <w:rFonts w:ascii="Times New Roman" w:hAnsi="Times New Roman"/>
                <w:iCs/>
                <w:sz w:val="24"/>
                <w:szCs w:val="24"/>
                <w:lang w:val="it-IT"/>
              </w:rPr>
              <w:t>Ciclul olimpic</w:t>
            </w:r>
          </w:p>
          <w:p w14:paraId="43C9E650" w14:textId="18CA1FD5" w:rsidR="002E2868" w:rsidRPr="002E2868" w:rsidRDefault="002E2868" w:rsidP="002E2868">
            <w:pPr>
              <w:autoSpaceDE w:val="0"/>
              <w:autoSpaceDN w:val="0"/>
              <w:adjustRightInd w:val="0"/>
              <w:spacing w:after="0" w:line="240" w:lineRule="auto"/>
              <w:jc w:val="both"/>
              <w:rPr>
                <w:rFonts w:ascii="Times New Roman" w:hAnsi="Times New Roman"/>
                <w:color w:val="000000"/>
                <w:sz w:val="24"/>
                <w:szCs w:val="24"/>
              </w:rPr>
            </w:pPr>
            <w:r w:rsidRPr="002E2868">
              <w:rPr>
                <w:rFonts w:ascii="Times New Roman" w:hAnsi="Times New Roman"/>
                <w:iCs/>
                <w:sz w:val="24"/>
                <w:szCs w:val="24"/>
                <w:lang w:val="it-IT"/>
              </w:rPr>
              <w:t>Identificarea talentelor</w:t>
            </w:r>
          </w:p>
        </w:tc>
        <w:tc>
          <w:tcPr>
            <w:tcW w:w="993" w:type="dxa"/>
            <w:vAlign w:val="center"/>
          </w:tcPr>
          <w:p w14:paraId="339566A0" w14:textId="3B94941F" w:rsidR="002E2868" w:rsidRPr="002E2868" w:rsidRDefault="002E2868" w:rsidP="002E2868">
            <w:pPr>
              <w:spacing w:after="0" w:line="240" w:lineRule="auto"/>
              <w:jc w:val="center"/>
              <w:rPr>
                <w:rFonts w:ascii="Times New Roman" w:hAnsi="Times New Roman"/>
                <w:b/>
                <w:bCs/>
                <w:sz w:val="24"/>
                <w:szCs w:val="24"/>
                <w:highlight w:val="yellow"/>
                <w:lang w:val="it-IT"/>
              </w:rPr>
            </w:pPr>
            <w:r w:rsidRPr="002E2868">
              <w:rPr>
                <w:rFonts w:ascii="Times New Roman" w:hAnsi="Times New Roman"/>
                <w:b/>
                <w:bCs/>
                <w:sz w:val="24"/>
                <w:szCs w:val="24"/>
                <w:lang w:val="it-IT"/>
              </w:rPr>
              <w:lastRenderedPageBreak/>
              <w:t>4</w:t>
            </w:r>
          </w:p>
        </w:tc>
      </w:tr>
      <w:tr w:rsidR="002E2868" w:rsidRPr="002E2868" w14:paraId="11F605B6" w14:textId="77777777" w:rsidTr="00EF3E0A">
        <w:trPr>
          <w:trHeight w:val="541"/>
          <w:jc w:val="center"/>
        </w:trPr>
        <w:tc>
          <w:tcPr>
            <w:tcW w:w="1271" w:type="dxa"/>
            <w:vAlign w:val="center"/>
          </w:tcPr>
          <w:p w14:paraId="554BD4BB" w14:textId="4E6899B6"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III</w:t>
            </w:r>
          </w:p>
        </w:tc>
        <w:tc>
          <w:tcPr>
            <w:tcW w:w="6662" w:type="dxa"/>
            <w:vAlign w:val="center"/>
          </w:tcPr>
          <w:p w14:paraId="6C458139" w14:textId="77777777" w:rsidR="002E2868" w:rsidRPr="002E2868" w:rsidRDefault="002E2868" w:rsidP="002E2868">
            <w:pPr>
              <w:spacing w:after="0" w:line="240" w:lineRule="auto"/>
              <w:rPr>
                <w:rFonts w:ascii="Times New Roman" w:eastAsia="Calibri" w:hAnsi="Times New Roman"/>
                <w:b/>
                <w:sz w:val="24"/>
                <w:szCs w:val="24"/>
              </w:rPr>
            </w:pPr>
            <w:r w:rsidRPr="002E2868">
              <w:rPr>
                <w:rFonts w:ascii="Times New Roman" w:eastAsia="Calibri" w:hAnsi="Times New Roman"/>
                <w:b/>
                <w:sz w:val="24"/>
                <w:szCs w:val="24"/>
              </w:rPr>
              <w:t>CURSUL 5</w:t>
            </w:r>
          </w:p>
          <w:p w14:paraId="417B6643" w14:textId="77777777" w:rsidR="002E2868" w:rsidRPr="002E2868" w:rsidRDefault="002E2868" w:rsidP="002E2868">
            <w:pPr>
              <w:spacing w:after="0" w:line="240" w:lineRule="auto"/>
              <w:rPr>
                <w:rFonts w:ascii="Times New Roman" w:eastAsia="Calibri" w:hAnsi="Times New Roman"/>
                <w:b/>
                <w:sz w:val="24"/>
                <w:szCs w:val="24"/>
              </w:rPr>
            </w:pPr>
            <w:r w:rsidRPr="002E2868">
              <w:rPr>
                <w:rFonts w:ascii="Times New Roman" w:eastAsia="Calibri" w:hAnsi="Times New Roman"/>
                <w:b/>
                <w:sz w:val="24"/>
                <w:szCs w:val="24"/>
              </w:rPr>
              <w:t>Modelul handbalistului de performanță</w:t>
            </w:r>
          </w:p>
          <w:p w14:paraId="360EEA3D"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Tehnica jucătorului specializat pe postul de portar</w:t>
            </w:r>
          </w:p>
          <w:p w14:paraId="753CEE17"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Tactica jucătorului specializat pe postul de portar</w:t>
            </w:r>
          </w:p>
          <w:p w14:paraId="3D86D095"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Conținutul tehnico-tactic al jucătorului specializat pe postul de portar</w:t>
            </w:r>
          </w:p>
          <w:p w14:paraId="77FCB114" w14:textId="77777777" w:rsidR="002E2868" w:rsidRPr="002E2868" w:rsidRDefault="002E2868" w:rsidP="002E2868">
            <w:pPr>
              <w:spacing w:after="0" w:line="240" w:lineRule="auto"/>
              <w:jc w:val="both"/>
              <w:rPr>
                <w:rFonts w:ascii="Times New Roman" w:hAnsi="Times New Roman"/>
                <w:bCs/>
                <w:i/>
                <w:sz w:val="24"/>
                <w:szCs w:val="24"/>
              </w:rPr>
            </w:pPr>
            <w:r w:rsidRPr="002E2868">
              <w:rPr>
                <w:rFonts w:ascii="Times New Roman" w:hAnsi="Times New Roman"/>
                <w:bCs/>
                <w:sz w:val="24"/>
                <w:szCs w:val="24"/>
              </w:rPr>
              <w:t>Profilul jucătorului de handbal specializat pe postul de portar</w:t>
            </w:r>
            <w:r w:rsidRPr="002E2868">
              <w:rPr>
                <w:rFonts w:ascii="Times New Roman" w:hAnsi="Times New Roman"/>
                <w:bCs/>
                <w:i/>
                <w:sz w:val="24"/>
                <w:szCs w:val="24"/>
              </w:rPr>
              <w:t xml:space="preserve">    </w:t>
            </w:r>
          </w:p>
          <w:p w14:paraId="592CE0C6" w14:textId="34223B03"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sz w:val="24"/>
                <w:szCs w:val="24"/>
                <w:lang w:val="fr-FR"/>
              </w:rPr>
              <w:t>Sarcinile jucătorului pe post – portar</w:t>
            </w:r>
          </w:p>
        </w:tc>
        <w:tc>
          <w:tcPr>
            <w:tcW w:w="993" w:type="dxa"/>
            <w:vAlign w:val="center"/>
          </w:tcPr>
          <w:p w14:paraId="29B7F9C7" w14:textId="6A0FAD19" w:rsidR="002E2868" w:rsidRPr="002E2868" w:rsidRDefault="00455EBB" w:rsidP="002E2868">
            <w:pPr>
              <w:spacing w:after="0" w:line="240" w:lineRule="auto"/>
              <w:jc w:val="center"/>
              <w:rPr>
                <w:rFonts w:ascii="Times New Roman" w:hAnsi="Times New Roman"/>
                <w:b/>
                <w:bCs/>
                <w:sz w:val="24"/>
                <w:szCs w:val="24"/>
                <w:highlight w:val="yellow"/>
                <w:lang w:val="it-IT"/>
              </w:rPr>
            </w:pPr>
            <w:r w:rsidRPr="00455EBB">
              <w:rPr>
                <w:rFonts w:ascii="Times New Roman" w:hAnsi="Times New Roman"/>
                <w:b/>
                <w:bCs/>
                <w:sz w:val="24"/>
                <w:szCs w:val="24"/>
                <w:lang w:val="it-IT"/>
              </w:rPr>
              <w:t>2</w:t>
            </w:r>
          </w:p>
        </w:tc>
      </w:tr>
      <w:tr w:rsidR="002E2868" w:rsidRPr="002E2868" w14:paraId="3CE62067" w14:textId="77777777" w:rsidTr="00EF3E0A">
        <w:trPr>
          <w:trHeight w:val="408"/>
          <w:jc w:val="center"/>
        </w:trPr>
        <w:tc>
          <w:tcPr>
            <w:tcW w:w="1271" w:type="dxa"/>
            <w:vAlign w:val="center"/>
          </w:tcPr>
          <w:p w14:paraId="2645D65C" w14:textId="71718E77"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IV</w:t>
            </w:r>
          </w:p>
        </w:tc>
        <w:tc>
          <w:tcPr>
            <w:tcW w:w="6662" w:type="dxa"/>
            <w:vAlign w:val="center"/>
          </w:tcPr>
          <w:p w14:paraId="203EA78D"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6</w:t>
            </w:r>
          </w:p>
          <w:p w14:paraId="1EAE8E50"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 xml:space="preserve">4. Modelul  handbalistului de performanţă    </w:t>
            </w:r>
          </w:p>
          <w:p w14:paraId="29964E7B" w14:textId="77777777" w:rsidR="002E2868" w:rsidRPr="002E2868" w:rsidRDefault="002E2868" w:rsidP="002E2868">
            <w:pPr>
              <w:tabs>
                <w:tab w:val="left" w:pos="426"/>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4.1. Conţinutul tehnico-tactic al jucătorului specializat pe postul de </w:t>
            </w:r>
            <w:r w:rsidRPr="002E2868">
              <w:rPr>
                <w:rFonts w:ascii="Times New Roman" w:hAnsi="Times New Roman"/>
                <w:bCs/>
                <w:sz w:val="24"/>
                <w:szCs w:val="24"/>
                <w:u w:val="single"/>
              </w:rPr>
              <w:t>extremă</w:t>
            </w:r>
          </w:p>
          <w:p w14:paraId="064DA01A"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4.2. Profilul jucătorului de handbal specializat pe postul de extremă</w:t>
            </w:r>
          </w:p>
          <w:p w14:paraId="603D4696" w14:textId="6B03A9A2"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iCs/>
                <w:sz w:val="24"/>
                <w:szCs w:val="24"/>
                <w:lang w:val="fr-FR"/>
              </w:rPr>
              <w:t xml:space="preserve">4.3. </w:t>
            </w:r>
            <w:r w:rsidRPr="002E2868">
              <w:rPr>
                <w:rFonts w:ascii="Times New Roman" w:hAnsi="Times New Roman"/>
                <w:bCs/>
                <w:sz w:val="24"/>
                <w:szCs w:val="24"/>
                <w:lang w:val="fr-FR"/>
              </w:rPr>
              <w:t>Sarcinile jucătorului pe post – extremă</w:t>
            </w:r>
          </w:p>
        </w:tc>
        <w:tc>
          <w:tcPr>
            <w:tcW w:w="993" w:type="dxa"/>
            <w:vAlign w:val="center"/>
          </w:tcPr>
          <w:p w14:paraId="29C9C70E" w14:textId="76707BE2" w:rsidR="002E2868" w:rsidRPr="002E2868" w:rsidRDefault="00455EBB" w:rsidP="002E2868">
            <w:pPr>
              <w:spacing w:after="0" w:line="240" w:lineRule="auto"/>
              <w:jc w:val="center"/>
              <w:rPr>
                <w:rFonts w:ascii="Times New Roman" w:hAnsi="Times New Roman"/>
                <w:b/>
                <w:bCs/>
                <w:sz w:val="24"/>
                <w:szCs w:val="24"/>
                <w:highlight w:val="yellow"/>
              </w:rPr>
            </w:pPr>
            <w:r w:rsidRPr="00455EBB">
              <w:rPr>
                <w:rFonts w:ascii="Times New Roman" w:hAnsi="Times New Roman"/>
                <w:b/>
                <w:bCs/>
                <w:sz w:val="24"/>
                <w:szCs w:val="24"/>
              </w:rPr>
              <w:t>2</w:t>
            </w:r>
          </w:p>
        </w:tc>
      </w:tr>
      <w:tr w:rsidR="002E2868" w:rsidRPr="002E2868" w14:paraId="33CBC0CE" w14:textId="77777777" w:rsidTr="00EF3E0A">
        <w:trPr>
          <w:trHeight w:val="149"/>
          <w:jc w:val="center"/>
        </w:trPr>
        <w:tc>
          <w:tcPr>
            <w:tcW w:w="1271" w:type="dxa"/>
            <w:vAlign w:val="center"/>
          </w:tcPr>
          <w:p w14:paraId="6375F1B9" w14:textId="39D4EA10"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V</w:t>
            </w:r>
          </w:p>
        </w:tc>
        <w:tc>
          <w:tcPr>
            <w:tcW w:w="6662" w:type="dxa"/>
            <w:vAlign w:val="center"/>
          </w:tcPr>
          <w:p w14:paraId="068FA1CB"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7</w:t>
            </w:r>
          </w:p>
          <w:p w14:paraId="4F3E98A0"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Modelul  handbalistului de performanță</w:t>
            </w:r>
          </w:p>
          <w:p w14:paraId="2F720E96" w14:textId="77777777" w:rsidR="002E2868" w:rsidRPr="002E2868" w:rsidRDefault="002E2868" w:rsidP="002E2868">
            <w:pPr>
              <w:tabs>
                <w:tab w:val="left" w:pos="426"/>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Conţinutul tehnico-tactic al jucătorului specializat pe postul de </w:t>
            </w:r>
            <w:r w:rsidRPr="002E2868">
              <w:rPr>
                <w:rFonts w:ascii="Times New Roman" w:hAnsi="Times New Roman"/>
                <w:bCs/>
                <w:sz w:val="24"/>
                <w:szCs w:val="24"/>
                <w:u w:val="single"/>
              </w:rPr>
              <w:t>inter</w:t>
            </w:r>
          </w:p>
          <w:p w14:paraId="45A66FE0"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Profilul jucătorului de handbal specializat pe postul de inter</w:t>
            </w:r>
          </w:p>
          <w:p w14:paraId="3EC72C09" w14:textId="1D1EC6FC"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sz w:val="24"/>
                <w:szCs w:val="24"/>
                <w:lang w:val="fr-FR"/>
              </w:rPr>
              <w:t>Sarcinile jucătorului pe post – inter</w:t>
            </w:r>
          </w:p>
        </w:tc>
        <w:tc>
          <w:tcPr>
            <w:tcW w:w="993" w:type="dxa"/>
            <w:vAlign w:val="center"/>
          </w:tcPr>
          <w:p w14:paraId="79F12956" w14:textId="5FDAA017" w:rsidR="002E2868" w:rsidRPr="002E2868" w:rsidRDefault="002E2868" w:rsidP="002E2868">
            <w:pPr>
              <w:spacing w:after="0" w:line="240" w:lineRule="auto"/>
              <w:jc w:val="center"/>
              <w:rPr>
                <w:rFonts w:ascii="Times New Roman" w:hAnsi="Times New Roman"/>
                <w:b/>
                <w:bCs/>
                <w:sz w:val="24"/>
                <w:szCs w:val="24"/>
                <w:highlight w:val="yellow"/>
              </w:rPr>
            </w:pPr>
            <w:r w:rsidRPr="002E2868">
              <w:rPr>
                <w:rFonts w:ascii="Times New Roman" w:hAnsi="Times New Roman"/>
                <w:b/>
                <w:bCs/>
                <w:sz w:val="24"/>
                <w:szCs w:val="24"/>
                <w:lang w:val="it-IT"/>
              </w:rPr>
              <w:t>2</w:t>
            </w:r>
          </w:p>
        </w:tc>
      </w:tr>
      <w:tr w:rsidR="002E2868" w:rsidRPr="002E2868" w14:paraId="3DCF5255" w14:textId="77777777" w:rsidTr="00EF3E0A">
        <w:trPr>
          <w:trHeight w:val="149"/>
          <w:jc w:val="center"/>
        </w:trPr>
        <w:tc>
          <w:tcPr>
            <w:tcW w:w="1271" w:type="dxa"/>
            <w:vAlign w:val="center"/>
          </w:tcPr>
          <w:p w14:paraId="2AB05C5B" w14:textId="51E9EA92"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VI</w:t>
            </w:r>
          </w:p>
        </w:tc>
        <w:tc>
          <w:tcPr>
            <w:tcW w:w="6662" w:type="dxa"/>
            <w:vAlign w:val="center"/>
          </w:tcPr>
          <w:p w14:paraId="40C46685"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8</w:t>
            </w:r>
          </w:p>
          <w:p w14:paraId="499DE644"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Modelul  handbalistului de performanță</w:t>
            </w:r>
          </w:p>
          <w:p w14:paraId="49979266" w14:textId="77777777" w:rsidR="002E2868" w:rsidRPr="002E2868" w:rsidRDefault="002E2868" w:rsidP="002E2868">
            <w:pPr>
              <w:tabs>
                <w:tab w:val="left" w:pos="426"/>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Conţinutul tehnico-tactic al jucătorului specializat pe postu de </w:t>
            </w:r>
            <w:r w:rsidRPr="002E2868">
              <w:rPr>
                <w:rFonts w:ascii="Times New Roman" w:hAnsi="Times New Roman"/>
                <w:bCs/>
                <w:sz w:val="24"/>
                <w:szCs w:val="24"/>
                <w:u w:val="single"/>
              </w:rPr>
              <w:t>pivot</w:t>
            </w:r>
          </w:p>
          <w:p w14:paraId="56D828C6" w14:textId="77777777" w:rsidR="002E2868" w:rsidRPr="002E2868" w:rsidRDefault="002E2868" w:rsidP="002E2868">
            <w:pPr>
              <w:tabs>
                <w:tab w:val="left" w:pos="284"/>
                <w:tab w:val="num" w:pos="360"/>
                <w:tab w:val="left" w:pos="851"/>
                <w:tab w:val="left" w:pos="3969"/>
                <w:tab w:val="left" w:pos="7938"/>
              </w:tabs>
              <w:spacing w:after="0" w:line="240" w:lineRule="auto"/>
              <w:ind w:left="360" w:hanging="360"/>
              <w:jc w:val="both"/>
              <w:rPr>
                <w:rFonts w:ascii="Times New Roman" w:hAnsi="Times New Roman"/>
                <w:bCs/>
                <w:sz w:val="24"/>
                <w:szCs w:val="24"/>
              </w:rPr>
            </w:pPr>
            <w:r w:rsidRPr="002E2868">
              <w:rPr>
                <w:rFonts w:ascii="Times New Roman" w:hAnsi="Times New Roman"/>
                <w:bCs/>
                <w:sz w:val="24"/>
                <w:szCs w:val="24"/>
              </w:rPr>
              <w:t>Profilul jucătorului de handbal specializat pe postul de pivot</w:t>
            </w:r>
          </w:p>
          <w:p w14:paraId="4AD3C768" w14:textId="3DA105FA"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sz w:val="24"/>
                <w:szCs w:val="24"/>
              </w:rPr>
              <w:t>Sarcinile jucătorului pe post – pivot</w:t>
            </w:r>
          </w:p>
        </w:tc>
        <w:tc>
          <w:tcPr>
            <w:tcW w:w="993" w:type="dxa"/>
            <w:vAlign w:val="center"/>
          </w:tcPr>
          <w:p w14:paraId="3995AB09" w14:textId="3DE23EB4" w:rsidR="002E2868" w:rsidRPr="002E2868" w:rsidRDefault="00455EBB" w:rsidP="002E2868">
            <w:pPr>
              <w:spacing w:after="0" w:line="240" w:lineRule="auto"/>
              <w:jc w:val="center"/>
              <w:rPr>
                <w:rFonts w:ascii="Times New Roman" w:hAnsi="Times New Roman"/>
                <w:b/>
                <w:bCs/>
                <w:sz w:val="24"/>
                <w:szCs w:val="24"/>
                <w:highlight w:val="yellow"/>
              </w:rPr>
            </w:pPr>
            <w:r w:rsidRPr="00455EBB">
              <w:rPr>
                <w:rFonts w:ascii="Times New Roman" w:hAnsi="Times New Roman"/>
                <w:b/>
                <w:bCs/>
                <w:sz w:val="24"/>
                <w:szCs w:val="24"/>
                <w:lang w:val="it-IT"/>
              </w:rPr>
              <w:t>2</w:t>
            </w:r>
          </w:p>
        </w:tc>
      </w:tr>
      <w:tr w:rsidR="002E2868" w:rsidRPr="002E2868" w14:paraId="024F169D" w14:textId="77777777" w:rsidTr="00EF3E0A">
        <w:trPr>
          <w:trHeight w:val="409"/>
          <w:jc w:val="center"/>
        </w:trPr>
        <w:tc>
          <w:tcPr>
            <w:tcW w:w="1271" w:type="dxa"/>
            <w:vAlign w:val="center"/>
          </w:tcPr>
          <w:p w14:paraId="737600D5" w14:textId="1D40B4A2"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VII</w:t>
            </w:r>
          </w:p>
        </w:tc>
        <w:tc>
          <w:tcPr>
            <w:tcW w:w="6662" w:type="dxa"/>
            <w:vAlign w:val="center"/>
          </w:tcPr>
          <w:p w14:paraId="656F1DB0"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9</w:t>
            </w:r>
          </w:p>
          <w:p w14:paraId="72D2C8EB"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Modelul  handbalistului de performanță</w:t>
            </w:r>
          </w:p>
          <w:p w14:paraId="1B72D35D" w14:textId="77777777" w:rsidR="002E2868" w:rsidRPr="002E2868" w:rsidRDefault="002E2868" w:rsidP="002E2868">
            <w:pPr>
              <w:tabs>
                <w:tab w:val="left" w:pos="426"/>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Conţinutul tehnico-tactic al jucătorului specializat pe postul de </w:t>
            </w:r>
            <w:r w:rsidRPr="002E2868">
              <w:rPr>
                <w:rFonts w:ascii="Times New Roman" w:hAnsi="Times New Roman"/>
                <w:bCs/>
                <w:sz w:val="24"/>
                <w:szCs w:val="24"/>
                <w:u w:val="single"/>
              </w:rPr>
              <w:t>centru</w:t>
            </w:r>
          </w:p>
          <w:p w14:paraId="1F235128"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Profilul jucătorului de handbal specializat pe postul de centru</w:t>
            </w:r>
          </w:p>
          <w:p w14:paraId="110AEAFC" w14:textId="28ED321E"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sz w:val="24"/>
                <w:szCs w:val="24"/>
                <w:lang w:val="fr-FR"/>
              </w:rPr>
              <w:t>Sarcinile jucătorului pe post – centru</w:t>
            </w:r>
          </w:p>
        </w:tc>
        <w:tc>
          <w:tcPr>
            <w:tcW w:w="993" w:type="dxa"/>
            <w:vAlign w:val="center"/>
          </w:tcPr>
          <w:p w14:paraId="6AE585E8" w14:textId="2B8C600D" w:rsidR="002E2868" w:rsidRPr="002E2868" w:rsidRDefault="00455EBB" w:rsidP="002E2868">
            <w:pPr>
              <w:spacing w:after="0" w:line="240" w:lineRule="auto"/>
              <w:jc w:val="center"/>
              <w:rPr>
                <w:rFonts w:ascii="Times New Roman" w:hAnsi="Times New Roman"/>
                <w:sz w:val="24"/>
                <w:szCs w:val="24"/>
              </w:rPr>
            </w:pPr>
            <w:r w:rsidRPr="00455EBB">
              <w:rPr>
                <w:rFonts w:ascii="Times New Roman" w:hAnsi="Times New Roman"/>
                <w:b/>
                <w:bCs/>
                <w:sz w:val="24"/>
                <w:szCs w:val="24"/>
                <w:lang w:val="it-IT"/>
              </w:rPr>
              <w:t>2</w:t>
            </w:r>
          </w:p>
        </w:tc>
      </w:tr>
      <w:tr w:rsidR="002E2868" w:rsidRPr="002E2868" w14:paraId="582D59C7" w14:textId="77777777" w:rsidTr="00EF3E0A">
        <w:trPr>
          <w:trHeight w:val="409"/>
          <w:jc w:val="center"/>
        </w:trPr>
        <w:tc>
          <w:tcPr>
            <w:tcW w:w="1271" w:type="dxa"/>
            <w:vAlign w:val="center"/>
          </w:tcPr>
          <w:p w14:paraId="528CCAF9" w14:textId="3B3C2CC9"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VIII</w:t>
            </w:r>
          </w:p>
        </w:tc>
        <w:tc>
          <w:tcPr>
            <w:tcW w:w="6662" w:type="dxa"/>
            <w:vAlign w:val="center"/>
          </w:tcPr>
          <w:p w14:paraId="2EA8606C"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10</w:t>
            </w:r>
          </w:p>
          <w:p w14:paraId="0C87D991"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Sarcinile jucătorului de handbal în jocul de apărare</w:t>
            </w:r>
          </w:p>
          <w:p w14:paraId="52B24A58"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Sarcinile apărătorului lateral</w:t>
            </w:r>
          </w:p>
          <w:p w14:paraId="1CDAF46D"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Cs/>
                <w:iCs/>
                <w:sz w:val="24"/>
                <w:szCs w:val="24"/>
                <w:lang w:val="it-IT"/>
              </w:rPr>
            </w:pPr>
            <w:r w:rsidRPr="002E2868">
              <w:rPr>
                <w:rFonts w:ascii="Times New Roman" w:hAnsi="Times New Roman"/>
                <w:bCs/>
                <w:iCs/>
                <w:sz w:val="24"/>
                <w:szCs w:val="24"/>
                <w:lang w:val="it-IT"/>
              </w:rPr>
              <w:t>Sarcinile apărătorului intermediar</w:t>
            </w:r>
          </w:p>
          <w:p w14:paraId="16DFC700"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Cs/>
                <w:iCs/>
                <w:sz w:val="24"/>
                <w:szCs w:val="24"/>
                <w:lang w:val="it-IT"/>
              </w:rPr>
            </w:pPr>
            <w:r w:rsidRPr="002E2868">
              <w:rPr>
                <w:rFonts w:ascii="Times New Roman" w:hAnsi="Times New Roman"/>
                <w:bCs/>
                <w:iCs/>
                <w:sz w:val="24"/>
                <w:szCs w:val="24"/>
                <w:lang w:val="it-IT"/>
              </w:rPr>
              <w:t>Sarcinile apărătorului central</w:t>
            </w:r>
          </w:p>
          <w:p w14:paraId="7E53A41F" w14:textId="21E216D4"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iCs/>
                <w:sz w:val="24"/>
                <w:szCs w:val="24"/>
                <w:lang w:val="it-IT"/>
              </w:rPr>
              <w:t>Sarcinile zburătorului</w:t>
            </w:r>
          </w:p>
        </w:tc>
        <w:tc>
          <w:tcPr>
            <w:tcW w:w="993" w:type="dxa"/>
            <w:vAlign w:val="center"/>
          </w:tcPr>
          <w:p w14:paraId="69CC2827" w14:textId="434D9256" w:rsidR="002E2868" w:rsidRPr="002E2868" w:rsidRDefault="00455EBB" w:rsidP="002E2868">
            <w:pPr>
              <w:spacing w:after="0" w:line="240" w:lineRule="auto"/>
              <w:jc w:val="center"/>
              <w:rPr>
                <w:rFonts w:ascii="Times New Roman" w:hAnsi="Times New Roman"/>
                <w:sz w:val="24"/>
                <w:szCs w:val="24"/>
              </w:rPr>
            </w:pPr>
            <w:r w:rsidRPr="00455EBB">
              <w:rPr>
                <w:rFonts w:ascii="Times New Roman" w:hAnsi="Times New Roman"/>
                <w:b/>
                <w:bCs/>
                <w:sz w:val="24"/>
                <w:szCs w:val="24"/>
                <w:lang w:val="it-IT"/>
              </w:rPr>
              <w:t>2</w:t>
            </w:r>
          </w:p>
        </w:tc>
      </w:tr>
      <w:tr w:rsidR="002E2868" w:rsidRPr="002E2868" w14:paraId="7E29EA28" w14:textId="77777777" w:rsidTr="00EF3E0A">
        <w:trPr>
          <w:trHeight w:val="409"/>
          <w:jc w:val="center"/>
        </w:trPr>
        <w:tc>
          <w:tcPr>
            <w:tcW w:w="1271" w:type="dxa"/>
            <w:vAlign w:val="center"/>
          </w:tcPr>
          <w:p w14:paraId="1DAF50F7" w14:textId="5722A7E4"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IX</w:t>
            </w:r>
          </w:p>
        </w:tc>
        <w:tc>
          <w:tcPr>
            <w:tcW w:w="6662" w:type="dxa"/>
            <w:vAlign w:val="center"/>
          </w:tcPr>
          <w:p w14:paraId="145F668C" w14:textId="77777777" w:rsidR="002E2868" w:rsidRPr="002E2868" w:rsidRDefault="002E2868" w:rsidP="002E2868">
            <w:pPr>
              <w:spacing w:after="0" w:line="240" w:lineRule="auto"/>
              <w:jc w:val="both"/>
              <w:rPr>
                <w:rFonts w:ascii="Times New Roman" w:hAnsi="Times New Roman"/>
                <w:b/>
                <w:sz w:val="24"/>
                <w:szCs w:val="24"/>
                <w:lang w:val="pt-BR"/>
              </w:rPr>
            </w:pPr>
            <w:r w:rsidRPr="002E2868">
              <w:rPr>
                <w:rFonts w:ascii="Times New Roman" w:hAnsi="Times New Roman"/>
                <w:b/>
                <w:sz w:val="24"/>
                <w:szCs w:val="24"/>
                <w:lang w:val="pt-BR"/>
              </w:rPr>
              <w:t>CURSUL 11</w:t>
            </w:r>
          </w:p>
          <w:p w14:paraId="2AEDC9D3" w14:textId="77777777" w:rsidR="002E2868" w:rsidRPr="002E2868" w:rsidRDefault="002E2868" w:rsidP="002E2868">
            <w:pPr>
              <w:spacing w:after="0" w:line="240" w:lineRule="auto"/>
              <w:jc w:val="both"/>
              <w:rPr>
                <w:rFonts w:ascii="Times New Roman" w:hAnsi="Times New Roman"/>
                <w:b/>
                <w:sz w:val="24"/>
                <w:szCs w:val="24"/>
              </w:rPr>
            </w:pPr>
            <w:r w:rsidRPr="002E2868">
              <w:rPr>
                <w:rFonts w:ascii="Times New Roman" w:hAnsi="Times New Roman"/>
                <w:b/>
                <w:sz w:val="24"/>
                <w:szCs w:val="24"/>
              </w:rPr>
              <w:t>Jocul – mijloc de pregătire</w:t>
            </w:r>
          </w:p>
          <w:p w14:paraId="7F6469A2" w14:textId="77777777" w:rsidR="002E2868" w:rsidRPr="002E2868" w:rsidRDefault="002E2868" w:rsidP="002E2868">
            <w:pPr>
              <w:spacing w:after="0" w:line="240" w:lineRule="auto"/>
              <w:jc w:val="both"/>
              <w:rPr>
                <w:rFonts w:ascii="Times New Roman" w:hAnsi="Times New Roman"/>
                <w:b/>
                <w:sz w:val="24"/>
                <w:szCs w:val="24"/>
              </w:rPr>
            </w:pPr>
            <w:r w:rsidRPr="002E2868">
              <w:rPr>
                <w:rFonts w:ascii="Times New Roman" w:hAnsi="Times New Roman"/>
                <w:bCs/>
                <w:sz w:val="24"/>
                <w:szCs w:val="24"/>
              </w:rPr>
              <w:t>Conceptul de joc</w:t>
            </w:r>
          </w:p>
          <w:p w14:paraId="4A355EB7"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Jocul şcoală</w:t>
            </w:r>
          </w:p>
          <w:p w14:paraId="7C7F7DD9"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Jocul de antrenament</w:t>
            </w:r>
          </w:p>
          <w:p w14:paraId="420BF933"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Jocul de verificare</w:t>
            </w:r>
          </w:p>
          <w:p w14:paraId="69C1E853" w14:textId="6063EDAC"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Cs/>
                <w:sz w:val="24"/>
                <w:szCs w:val="24"/>
              </w:rPr>
              <w:t>Jocul competiţional</w:t>
            </w:r>
          </w:p>
        </w:tc>
        <w:tc>
          <w:tcPr>
            <w:tcW w:w="993" w:type="dxa"/>
            <w:vAlign w:val="center"/>
          </w:tcPr>
          <w:p w14:paraId="4EFA94C3" w14:textId="11F3CF40" w:rsidR="002E2868" w:rsidRPr="002E2868" w:rsidRDefault="00455EBB" w:rsidP="002E2868">
            <w:pPr>
              <w:spacing w:after="0" w:line="240" w:lineRule="auto"/>
              <w:jc w:val="center"/>
              <w:rPr>
                <w:rFonts w:ascii="Times New Roman" w:hAnsi="Times New Roman"/>
                <w:sz w:val="24"/>
                <w:szCs w:val="24"/>
              </w:rPr>
            </w:pPr>
            <w:r w:rsidRPr="00455EBB">
              <w:rPr>
                <w:rFonts w:ascii="Times New Roman" w:hAnsi="Times New Roman"/>
                <w:b/>
                <w:bCs/>
                <w:sz w:val="24"/>
                <w:szCs w:val="24"/>
                <w:lang w:val="it-IT"/>
              </w:rPr>
              <w:t>2</w:t>
            </w:r>
          </w:p>
        </w:tc>
      </w:tr>
      <w:tr w:rsidR="002E2868" w:rsidRPr="002E2868" w14:paraId="64AACD81" w14:textId="77777777" w:rsidTr="00EF3E0A">
        <w:trPr>
          <w:trHeight w:val="409"/>
          <w:jc w:val="center"/>
        </w:trPr>
        <w:tc>
          <w:tcPr>
            <w:tcW w:w="1271" w:type="dxa"/>
            <w:vAlign w:val="center"/>
          </w:tcPr>
          <w:p w14:paraId="65DDB3F6" w14:textId="678FC82B"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X</w:t>
            </w:r>
          </w:p>
        </w:tc>
        <w:tc>
          <w:tcPr>
            <w:tcW w:w="6662" w:type="dxa"/>
            <w:vAlign w:val="center"/>
          </w:tcPr>
          <w:p w14:paraId="74A1B8A5" w14:textId="77777777" w:rsidR="002E2868" w:rsidRPr="002E2868" w:rsidRDefault="002E2868" w:rsidP="002E2868">
            <w:pPr>
              <w:spacing w:after="0" w:line="240" w:lineRule="auto"/>
              <w:jc w:val="both"/>
              <w:rPr>
                <w:rFonts w:ascii="Times New Roman" w:hAnsi="Times New Roman"/>
                <w:b/>
                <w:sz w:val="24"/>
                <w:szCs w:val="24"/>
                <w:lang w:val="it-IT"/>
              </w:rPr>
            </w:pPr>
            <w:r w:rsidRPr="002E2868">
              <w:rPr>
                <w:rFonts w:ascii="Times New Roman" w:hAnsi="Times New Roman"/>
                <w:b/>
                <w:sz w:val="24"/>
                <w:szCs w:val="24"/>
                <w:lang w:val="it-IT"/>
              </w:rPr>
              <w:t>CURSUL 12, 13</w:t>
            </w:r>
          </w:p>
          <w:p w14:paraId="7B3597FC" w14:textId="77777777" w:rsidR="002E2868" w:rsidRPr="002E2868" w:rsidRDefault="002E2868" w:rsidP="002E2868">
            <w:pPr>
              <w:spacing w:after="0" w:line="240" w:lineRule="auto"/>
              <w:jc w:val="both"/>
              <w:rPr>
                <w:rFonts w:ascii="Times New Roman" w:hAnsi="Times New Roman"/>
                <w:b/>
                <w:sz w:val="24"/>
                <w:szCs w:val="24"/>
                <w:lang w:val="it-IT"/>
              </w:rPr>
            </w:pPr>
            <w:r w:rsidRPr="002E2868">
              <w:rPr>
                <w:rFonts w:ascii="Times New Roman" w:hAnsi="Times New Roman"/>
                <w:b/>
                <w:sz w:val="24"/>
                <w:szCs w:val="24"/>
                <w:lang w:val="it-IT"/>
              </w:rPr>
              <w:t>Modelul pregătirii echipei pentru meci</w:t>
            </w:r>
          </w:p>
          <w:p w14:paraId="52149D1A"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lastRenderedPageBreak/>
              <w:t>Etapizarea procesului de pregătire</w:t>
            </w:r>
          </w:p>
          <w:p w14:paraId="7BDBC057"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Şedinţa de pregătire a meciului</w:t>
            </w:r>
          </w:p>
          <w:p w14:paraId="386EB7E7"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Încălzirea înainte de antrenament şi jocuri</w:t>
            </w:r>
          </w:p>
          <w:p w14:paraId="0A91DAC9"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Conducerea echipei în jocuri</w:t>
            </w:r>
          </w:p>
          <w:p w14:paraId="1882F789"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Structura funcțională a echipei și repartizarea jucătorilor pe posturi</w:t>
            </w:r>
          </w:p>
          <w:p w14:paraId="054DE493" w14:textId="735F042E"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Cs/>
                <w:sz w:val="24"/>
                <w:szCs w:val="24"/>
                <w:lang w:val="it-IT"/>
              </w:rPr>
              <w:t>Reguli privind alcătuirea formaţiei</w:t>
            </w:r>
          </w:p>
        </w:tc>
        <w:tc>
          <w:tcPr>
            <w:tcW w:w="993" w:type="dxa"/>
            <w:vAlign w:val="center"/>
          </w:tcPr>
          <w:p w14:paraId="184686B7" w14:textId="29AEA94F" w:rsidR="002E2868" w:rsidRPr="002E2868" w:rsidRDefault="00367677" w:rsidP="002E2868">
            <w:pPr>
              <w:spacing w:after="0" w:line="240" w:lineRule="auto"/>
              <w:jc w:val="center"/>
              <w:rPr>
                <w:rFonts w:ascii="Times New Roman" w:hAnsi="Times New Roman"/>
                <w:sz w:val="24"/>
                <w:szCs w:val="24"/>
              </w:rPr>
            </w:pPr>
            <w:r>
              <w:rPr>
                <w:rFonts w:ascii="Times New Roman" w:hAnsi="Times New Roman"/>
                <w:b/>
                <w:bCs/>
                <w:sz w:val="24"/>
                <w:szCs w:val="24"/>
                <w:lang w:val="it-IT"/>
              </w:rPr>
              <w:lastRenderedPageBreak/>
              <w:t>4</w:t>
            </w:r>
          </w:p>
        </w:tc>
      </w:tr>
      <w:tr w:rsidR="002E2868" w:rsidRPr="002E2868" w14:paraId="0C9D0B65" w14:textId="77777777" w:rsidTr="00EF3E0A">
        <w:trPr>
          <w:trHeight w:val="409"/>
          <w:jc w:val="center"/>
        </w:trPr>
        <w:tc>
          <w:tcPr>
            <w:tcW w:w="1271" w:type="dxa"/>
            <w:vAlign w:val="center"/>
          </w:tcPr>
          <w:p w14:paraId="0A84247A" w14:textId="7DDCFB61"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XI</w:t>
            </w:r>
          </w:p>
        </w:tc>
        <w:tc>
          <w:tcPr>
            <w:tcW w:w="6662" w:type="dxa"/>
            <w:vAlign w:val="center"/>
          </w:tcPr>
          <w:p w14:paraId="1F304882" w14:textId="77777777" w:rsidR="002E2868" w:rsidRPr="002E2868" w:rsidRDefault="002E2868" w:rsidP="002E2868">
            <w:pPr>
              <w:spacing w:after="0" w:line="240" w:lineRule="auto"/>
              <w:jc w:val="both"/>
              <w:rPr>
                <w:rFonts w:ascii="Times New Roman" w:hAnsi="Times New Roman"/>
                <w:b/>
                <w:sz w:val="24"/>
                <w:szCs w:val="24"/>
              </w:rPr>
            </w:pPr>
            <w:r w:rsidRPr="002E2868">
              <w:rPr>
                <w:rFonts w:ascii="Times New Roman" w:hAnsi="Times New Roman"/>
                <w:b/>
                <w:sz w:val="24"/>
                <w:szCs w:val="24"/>
              </w:rPr>
              <w:t>CURSUL 14</w:t>
            </w:r>
          </w:p>
          <w:p w14:paraId="1A5A5701" w14:textId="77777777" w:rsidR="002E2868" w:rsidRPr="002E2868" w:rsidRDefault="002E2868" w:rsidP="002E2868">
            <w:pPr>
              <w:spacing w:after="0" w:line="240" w:lineRule="auto"/>
              <w:jc w:val="both"/>
              <w:rPr>
                <w:rFonts w:ascii="Times New Roman" w:hAnsi="Times New Roman"/>
                <w:b/>
                <w:sz w:val="24"/>
                <w:szCs w:val="24"/>
              </w:rPr>
            </w:pPr>
            <w:r w:rsidRPr="002E2868">
              <w:rPr>
                <w:rFonts w:ascii="Times New Roman" w:hAnsi="Times New Roman"/>
                <w:b/>
                <w:sz w:val="24"/>
                <w:szCs w:val="24"/>
              </w:rPr>
              <w:t>Antrenorul</w:t>
            </w:r>
          </w:p>
          <w:p w14:paraId="16C8888C"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Sarcinile antrenorului de handbal</w:t>
            </w:r>
          </w:p>
          <w:p w14:paraId="262B2BC4"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Rolul antrenorului de handbal în antrenamente şi competiţii</w:t>
            </w:r>
          </w:p>
          <w:p w14:paraId="613ACDED"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Relaţia dintre antrenorul de lot reprezentativ şi ceilalţi   antrenori   din cluburile de handbal</w:t>
            </w:r>
          </w:p>
          <w:p w14:paraId="27FAE121"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Colaborarea antrenorului cu jucătorii</w:t>
            </w:r>
          </w:p>
          <w:p w14:paraId="0A781040" w14:textId="5E9B7545"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Cs/>
                <w:sz w:val="24"/>
                <w:szCs w:val="24"/>
                <w:lang w:val="it-IT"/>
              </w:rPr>
              <w:t>Statutul antrenorilor</w:t>
            </w:r>
          </w:p>
        </w:tc>
        <w:tc>
          <w:tcPr>
            <w:tcW w:w="993" w:type="dxa"/>
            <w:vAlign w:val="center"/>
          </w:tcPr>
          <w:p w14:paraId="3B141602" w14:textId="5BDFDD54" w:rsidR="002E2868" w:rsidRPr="002E2868" w:rsidRDefault="00367677" w:rsidP="002E2868">
            <w:pPr>
              <w:spacing w:after="0" w:line="240" w:lineRule="auto"/>
              <w:jc w:val="center"/>
              <w:rPr>
                <w:rFonts w:ascii="Times New Roman" w:hAnsi="Times New Roman"/>
                <w:sz w:val="24"/>
                <w:szCs w:val="24"/>
              </w:rPr>
            </w:pPr>
            <w:r>
              <w:rPr>
                <w:rFonts w:ascii="Times New Roman" w:hAnsi="Times New Roman"/>
                <w:b/>
                <w:bCs/>
                <w:sz w:val="24"/>
                <w:szCs w:val="24"/>
                <w:lang w:val="it-IT"/>
              </w:rPr>
              <w:t>2</w:t>
            </w:r>
          </w:p>
        </w:tc>
      </w:tr>
      <w:tr w:rsidR="002E2868" w:rsidRPr="002E2868" w14:paraId="060221AB" w14:textId="77777777" w:rsidTr="00F53A2C">
        <w:trPr>
          <w:trHeight w:val="149"/>
          <w:jc w:val="center"/>
        </w:trPr>
        <w:tc>
          <w:tcPr>
            <w:tcW w:w="1271" w:type="dxa"/>
          </w:tcPr>
          <w:p w14:paraId="55966D74" w14:textId="77777777" w:rsidR="002E2868" w:rsidRPr="002E2868" w:rsidRDefault="002E2868" w:rsidP="002E2868">
            <w:pPr>
              <w:spacing w:after="0" w:line="240" w:lineRule="auto"/>
              <w:rPr>
                <w:rFonts w:ascii="Times New Roman" w:hAnsi="Times New Roman"/>
                <w:sz w:val="24"/>
                <w:szCs w:val="24"/>
              </w:rPr>
            </w:pPr>
          </w:p>
        </w:tc>
        <w:tc>
          <w:tcPr>
            <w:tcW w:w="6662" w:type="dxa"/>
          </w:tcPr>
          <w:p w14:paraId="06F1EE89" w14:textId="77777777" w:rsidR="002E2868" w:rsidRPr="002E2868" w:rsidRDefault="002E2868" w:rsidP="002E2868">
            <w:pPr>
              <w:spacing w:after="0" w:line="240" w:lineRule="auto"/>
              <w:jc w:val="right"/>
              <w:rPr>
                <w:rFonts w:ascii="Times New Roman" w:hAnsi="Times New Roman"/>
                <w:b/>
                <w:sz w:val="24"/>
                <w:szCs w:val="24"/>
              </w:rPr>
            </w:pPr>
            <w:r w:rsidRPr="002E2868">
              <w:rPr>
                <w:rFonts w:ascii="Times New Roman" w:hAnsi="Times New Roman"/>
                <w:b/>
                <w:sz w:val="24"/>
                <w:szCs w:val="24"/>
              </w:rPr>
              <w:t>Total:</w:t>
            </w:r>
          </w:p>
        </w:tc>
        <w:tc>
          <w:tcPr>
            <w:tcW w:w="993" w:type="dxa"/>
          </w:tcPr>
          <w:p w14:paraId="0A58A6C2" w14:textId="1BF8BDAB" w:rsidR="002E2868" w:rsidRPr="002E2868" w:rsidRDefault="002E2868" w:rsidP="002E2868">
            <w:pPr>
              <w:spacing w:after="0" w:line="240" w:lineRule="auto"/>
              <w:jc w:val="center"/>
              <w:rPr>
                <w:rFonts w:ascii="Times New Roman" w:hAnsi="Times New Roman"/>
                <w:b/>
                <w:sz w:val="24"/>
                <w:szCs w:val="24"/>
                <w:highlight w:val="yellow"/>
              </w:rPr>
            </w:pPr>
            <w:r w:rsidRPr="002E2868">
              <w:rPr>
                <w:rFonts w:ascii="Times New Roman" w:hAnsi="Times New Roman"/>
                <w:b/>
                <w:sz w:val="24"/>
                <w:szCs w:val="24"/>
              </w:rPr>
              <w:t>28</w:t>
            </w:r>
          </w:p>
        </w:tc>
      </w:tr>
      <w:tr w:rsidR="002E2868" w:rsidRPr="002E2868" w14:paraId="3BD6976A" w14:textId="77777777" w:rsidTr="00223E28">
        <w:trPr>
          <w:trHeight w:val="673"/>
          <w:jc w:val="center"/>
        </w:trPr>
        <w:tc>
          <w:tcPr>
            <w:tcW w:w="8926" w:type="dxa"/>
            <w:gridSpan w:val="3"/>
          </w:tcPr>
          <w:p w14:paraId="1AD251A6" w14:textId="77777777" w:rsidR="002E2868" w:rsidRPr="002E2868" w:rsidRDefault="002E2868" w:rsidP="002E2868">
            <w:pPr>
              <w:spacing w:after="0" w:line="240" w:lineRule="auto"/>
              <w:jc w:val="both"/>
              <w:rPr>
                <w:rFonts w:ascii="Times New Roman" w:hAnsi="Times New Roman"/>
                <w:b/>
                <w:bCs/>
                <w:sz w:val="24"/>
                <w:szCs w:val="24"/>
              </w:rPr>
            </w:pPr>
            <w:r w:rsidRPr="002E2868">
              <w:rPr>
                <w:rFonts w:ascii="Times New Roman" w:hAnsi="Times New Roman"/>
                <w:b/>
                <w:bCs/>
                <w:sz w:val="24"/>
                <w:szCs w:val="24"/>
              </w:rPr>
              <w:t>Bibliografie:</w:t>
            </w:r>
          </w:p>
          <w:p w14:paraId="6097AF03" w14:textId="4EFFA375"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b/>
                <w:sz w:val="24"/>
                <w:szCs w:val="24"/>
              </w:rPr>
            </w:pPr>
            <w:r w:rsidRPr="002E2868">
              <w:rPr>
                <w:rFonts w:ascii="Times New Roman" w:hAnsi="Times New Roman"/>
                <w:b/>
                <w:sz w:val="24"/>
                <w:szCs w:val="24"/>
              </w:rPr>
              <w:t xml:space="preserve">1. Mihăilă, I., </w:t>
            </w:r>
            <w:r w:rsidRPr="002E2868">
              <w:rPr>
                <w:rFonts w:ascii="Times New Roman" w:hAnsi="Times New Roman"/>
                <w:sz w:val="24"/>
                <w:szCs w:val="24"/>
              </w:rPr>
              <w:t>Popescu Daniela Corina,</w:t>
            </w:r>
            <w:r w:rsidRPr="002E2868">
              <w:rPr>
                <w:rFonts w:ascii="Times New Roman" w:hAnsi="Times New Roman"/>
                <w:b/>
                <w:sz w:val="24"/>
                <w:szCs w:val="24"/>
              </w:rPr>
              <w:t xml:space="preserve"> 2024, Pregătire specializată într-o disciplină sportivă – handbal. Curs de uz intern, Edit. Universității din Pitești.</w:t>
            </w:r>
          </w:p>
          <w:p w14:paraId="71047B6E" w14:textId="4248EAF8"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rPr>
            </w:pPr>
            <w:r w:rsidRPr="002E2868">
              <w:rPr>
                <w:rFonts w:ascii="Times New Roman" w:hAnsi="Times New Roman"/>
                <w:sz w:val="24"/>
                <w:szCs w:val="24"/>
                <w:lang w:eastAsia="ro-RO"/>
              </w:rPr>
              <w:t xml:space="preserve">2. </w:t>
            </w:r>
            <w:r w:rsidRPr="002E2868">
              <w:rPr>
                <w:rFonts w:ascii="Times New Roman" w:hAnsi="Times New Roman"/>
                <w:sz w:val="24"/>
                <w:szCs w:val="24"/>
              </w:rPr>
              <w:t>Baștiurea, E., 2014, Handbal. Aspecte teoretice privind capacitatea motrică specifică posturilor de joc, Edit. Zigotto, Galați.</w:t>
            </w:r>
          </w:p>
          <w:p w14:paraId="54001BBA" w14:textId="12EC8B7B"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eastAsia="ro-RO"/>
              </w:rPr>
            </w:pPr>
            <w:r w:rsidRPr="002E2868">
              <w:rPr>
                <w:rFonts w:ascii="Times New Roman" w:hAnsi="Times New Roman"/>
                <w:sz w:val="24"/>
                <w:szCs w:val="24"/>
              </w:rPr>
              <w:t>3. Balint, E., 2014, Handbalul în învățământul primar și gimnazial, Universitatea Transilvania din Brașov. Brașov.</w:t>
            </w:r>
          </w:p>
          <w:p w14:paraId="233496A6" w14:textId="52C47133"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eastAsia="ro-RO"/>
              </w:rPr>
            </w:pPr>
            <w:r w:rsidRPr="002E2868">
              <w:rPr>
                <w:rFonts w:ascii="Times New Roman" w:hAnsi="Times New Roman"/>
                <w:sz w:val="24"/>
                <w:szCs w:val="24"/>
              </w:rPr>
              <w:t>4. Bompa, O.T., Haff, G.G., 2014, Periodizarea, teoria şi metodologia antrenamentului, Edit. Point Promo S.R.L., Bucureşti.</w:t>
            </w:r>
          </w:p>
          <w:p w14:paraId="33841D3F" w14:textId="53D54159"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eastAsia="ro-RO"/>
              </w:rPr>
            </w:pPr>
            <w:r w:rsidRPr="002E2868">
              <w:rPr>
                <w:rFonts w:ascii="Times New Roman" w:hAnsi="Times New Roman"/>
                <w:sz w:val="24"/>
                <w:szCs w:val="24"/>
              </w:rPr>
              <w:t>5. Bompa, O.T., 2014,  Antrenamentul pentru sporturile de echipă, Edit. Ad Point Promo S.R.L., Bucureşti.</w:t>
            </w:r>
          </w:p>
          <w:p w14:paraId="6E62C38A" w14:textId="717313A6"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eastAsia="ro-RO"/>
              </w:rPr>
            </w:pPr>
            <w:r w:rsidRPr="002E2868">
              <w:rPr>
                <w:rFonts w:ascii="Times New Roman" w:hAnsi="Times New Roman"/>
                <w:sz w:val="24"/>
                <w:szCs w:val="24"/>
              </w:rPr>
              <w:t>6. Cazan, F., 2018, Metodica jocurilor sportive – Handbal, Edit. Universitaria, Craiova.</w:t>
            </w:r>
          </w:p>
          <w:p w14:paraId="5DF4742D" w14:textId="1B3376EF"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eastAsia="ro-RO"/>
              </w:rPr>
            </w:pPr>
            <w:r w:rsidRPr="002E2868">
              <w:rPr>
                <w:rFonts w:ascii="Times New Roman" w:hAnsi="Times New Roman"/>
                <w:sz w:val="24"/>
                <w:szCs w:val="24"/>
              </w:rPr>
              <w:t>7. Ghervan, P., 2014, Selecția și primii pași în handbal, Edit. Didactică și Pedagogică, București.</w:t>
            </w:r>
          </w:p>
          <w:p w14:paraId="0619C3AF" w14:textId="40E526EE"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rPr>
            </w:pPr>
            <w:r w:rsidRPr="002E2868">
              <w:rPr>
                <w:rFonts w:ascii="Times New Roman" w:hAnsi="Times New Roman"/>
                <w:sz w:val="24"/>
                <w:szCs w:val="24"/>
              </w:rPr>
              <w:t xml:space="preserve">8. Ghervan, P., 2014, </w:t>
            </w:r>
            <w:r w:rsidRPr="002E2868">
              <w:rPr>
                <w:rFonts w:ascii="Times New Roman" w:hAnsi="Times New Roman"/>
                <w:iCs/>
                <w:sz w:val="24"/>
                <w:szCs w:val="24"/>
              </w:rPr>
              <w:t>Handbal – pregătirea sportivă în stadiul de inițiere (9-10 ani)</w:t>
            </w:r>
            <w:r w:rsidRPr="002E2868">
              <w:rPr>
                <w:rFonts w:ascii="Times New Roman" w:hAnsi="Times New Roman"/>
                <w:sz w:val="24"/>
                <w:szCs w:val="24"/>
              </w:rPr>
              <w:t>, Edit. Didactică și Pedagogică, București.</w:t>
            </w:r>
          </w:p>
          <w:p w14:paraId="2574C22E" w14:textId="1B66C0D8"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rPr>
            </w:pPr>
            <w:r w:rsidRPr="002E2868">
              <w:rPr>
                <w:rFonts w:ascii="Times New Roman" w:hAnsi="Times New Roman"/>
                <w:sz w:val="24"/>
                <w:szCs w:val="24"/>
              </w:rPr>
              <w:t>9.</w:t>
            </w:r>
            <w:r w:rsidRPr="002E2868">
              <w:rPr>
                <w:rFonts w:ascii="Times New Roman" w:hAnsi="Times New Roman"/>
                <w:sz w:val="24"/>
                <w:szCs w:val="24"/>
                <w:lang w:eastAsia="ro-RO"/>
              </w:rPr>
              <w:t xml:space="preserve"> </w:t>
            </w:r>
            <w:r w:rsidRPr="002E2868">
              <w:rPr>
                <w:rFonts w:ascii="Times New Roman" w:hAnsi="Times New Roman"/>
                <w:sz w:val="24"/>
                <w:szCs w:val="24"/>
              </w:rPr>
              <w:t xml:space="preserve">Hantău, C., 2014, Metodica instruirii copiilor în etapa I de pregătire, </w:t>
            </w:r>
            <w:hyperlink r:id="rId11" w:history="1">
              <w:r w:rsidRPr="002E2868">
                <w:rPr>
                  <w:rStyle w:val="Hyperlink"/>
                  <w:rFonts w:ascii="Times New Roman" w:hAnsi="Times New Roman"/>
                  <w:sz w:val="24"/>
                  <w:szCs w:val="24"/>
                </w:rPr>
                <w:t>http://www.frh.ro/img_stiri/files/metodica_instruirii_copiilor_in_etapa_1.pdf</w:t>
              </w:r>
            </w:hyperlink>
          </w:p>
          <w:p w14:paraId="0B4A1BA2" w14:textId="7FD60EA2"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rPr>
            </w:pPr>
            <w:r w:rsidRPr="002E2868">
              <w:rPr>
                <w:rFonts w:ascii="Times New Roman" w:hAnsi="Times New Roman"/>
                <w:sz w:val="24"/>
                <w:szCs w:val="24"/>
              </w:rPr>
              <w:t>10. Hantău, C., 2017, Minihandbal. Stradiul I al instruirii în handbal, Edit. Printech, Bucureşti.</w:t>
            </w:r>
          </w:p>
          <w:p w14:paraId="3512BCD1" w14:textId="338F2386"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rPr>
            </w:pPr>
            <w:r w:rsidRPr="002E2868">
              <w:rPr>
                <w:rFonts w:ascii="Times New Roman" w:hAnsi="Times New Roman"/>
                <w:sz w:val="24"/>
                <w:szCs w:val="24"/>
              </w:rPr>
              <w:t>11. Marina, I. B., Hantău, C., Caracaş, V., 2014, Fundamente ştiinţifice ale jocurilor sportive – Handbal, Curs Universitar, Edit. Bren, București.</w:t>
            </w:r>
          </w:p>
          <w:p w14:paraId="2AE262C9" w14:textId="05FEDAE5"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bCs/>
                <w:sz w:val="24"/>
                <w:szCs w:val="24"/>
                <w:lang w:val="it-IT"/>
              </w:rPr>
            </w:pPr>
            <w:r w:rsidRPr="002E2868">
              <w:rPr>
                <w:rFonts w:ascii="Times New Roman" w:hAnsi="Times New Roman"/>
                <w:bCs/>
                <w:sz w:val="24"/>
                <w:szCs w:val="24"/>
              </w:rPr>
              <w:t xml:space="preserve">12. </w:t>
            </w:r>
            <w:r w:rsidRPr="002E2868">
              <w:rPr>
                <w:rFonts w:ascii="Times New Roman" w:hAnsi="Times New Roman"/>
                <w:sz w:val="24"/>
                <w:szCs w:val="24"/>
              </w:rPr>
              <w:t>Mihăilă, I., Popescu, D. C., 2015,</w:t>
            </w:r>
            <w:r w:rsidRPr="002E2868">
              <w:rPr>
                <w:rFonts w:ascii="Times New Roman" w:hAnsi="Times New Roman"/>
                <w:bCs/>
                <w:sz w:val="24"/>
                <w:szCs w:val="24"/>
              </w:rPr>
              <w:t xml:space="preserve"> </w:t>
            </w:r>
            <w:r w:rsidRPr="002E2868">
              <w:rPr>
                <w:rFonts w:ascii="Times New Roman" w:hAnsi="Times New Roman"/>
                <w:iCs/>
                <w:sz w:val="24"/>
                <w:szCs w:val="24"/>
              </w:rPr>
              <w:t xml:space="preserve">Handbal. </w:t>
            </w:r>
            <w:r w:rsidRPr="002E2868">
              <w:rPr>
                <w:rFonts w:ascii="Times New Roman" w:hAnsi="Times New Roman"/>
                <w:iCs/>
                <w:sz w:val="24"/>
                <w:szCs w:val="24"/>
                <w:lang w:val="it-IT"/>
              </w:rPr>
              <w:t>Curs teoretic. Pregătire specializată,</w:t>
            </w:r>
            <w:r w:rsidRPr="002E2868">
              <w:rPr>
                <w:rFonts w:ascii="Times New Roman" w:hAnsi="Times New Roman"/>
                <w:bCs/>
                <w:sz w:val="24"/>
                <w:szCs w:val="24"/>
                <w:lang w:val="it-IT"/>
              </w:rPr>
              <w:t xml:space="preserve"> Edit. Universității din Pitești.</w:t>
            </w:r>
          </w:p>
          <w:p w14:paraId="49F49016" w14:textId="177B290E"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rPr>
            </w:pPr>
            <w:r w:rsidRPr="002E2868">
              <w:rPr>
                <w:rFonts w:ascii="Times New Roman" w:hAnsi="Times New Roman"/>
                <w:bCs/>
                <w:sz w:val="24"/>
                <w:szCs w:val="24"/>
                <w:lang w:val="it-IT"/>
              </w:rPr>
              <w:t>13.</w:t>
            </w:r>
            <w:r w:rsidRPr="002E2868">
              <w:rPr>
                <w:rFonts w:ascii="Times New Roman" w:hAnsi="Times New Roman"/>
                <w:sz w:val="24"/>
                <w:szCs w:val="24"/>
                <w:lang w:eastAsia="ro-RO"/>
              </w:rPr>
              <w:t xml:space="preserve"> </w:t>
            </w:r>
            <w:r w:rsidRPr="002E2868">
              <w:rPr>
                <w:rFonts w:ascii="Times New Roman" w:hAnsi="Times New Roman"/>
                <w:sz w:val="24"/>
                <w:szCs w:val="24"/>
              </w:rPr>
              <w:t>Mihăilă, I., Popescu Daniela Corina, 2015, Handbal. Curs teoretic. Pregătire specializată, Edit. Universității din Pitești.</w:t>
            </w:r>
          </w:p>
          <w:p w14:paraId="653EF9A7" w14:textId="77777777"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rPr>
            </w:pPr>
            <w:r w:rsidRPr="002E2868">
              <w:rPr>
                <w:rFonts w:ascii="Times New Roman" w:hAnsi="Times New Roman"/>
                <w:sz w:val="24"/>
                <w:szCs w:val="24"/>
              </w:rPr>
              <w:t>14.</w:t>
            </w:r>
            <w:r w:rsidRPr="002E2868">
              <w:rPr>
                <w:rFonts w:ascii="Times New Roman" w:hAnsi="Times New Roman"/>
                <w:b/>
                <w:sz w:val="24"/>
                <w:szCs w:val="24"/>
              </w:rPr>
              <w:t xml:space="preserve"> </w:t>
            </w:r>
            <w:r w:rsidRPr="002E2868">
              <w:rPr>
                <w:rFonts w:ascii="Times New Roman" w:hAnsi="Times New Roman"/>
                <w:sz w:val="24"/>
                <w:szCs w:val="24"/>
              </w:rPr>
              <w:t xml:space="preserve">Negulescu, I., Igorov, M., Hantău, C., Caracaș, V., Vărzaru, C., Predoiu, A., Dedu, A., Ionescu, V., 2018, Orientări privind selecţia şi pregătirea iniţială în </w:t>
            </w:r>
            <w:hyperlink r:id="rId12" w:history="1">
              <w:r w:rsidRPr="002E2868">
                <w:rPr>
                  <w:rStyle w:val="Hyperlink"/>
                  <w:rFonts w:ascii="Times New Roman" w:hAnsi="Times New Roman"/>
                  <w:sz w:val="24"/>
                  <w:szCs w:val="24"/>
                </w:rPr>
                <w:t>http://www.frh.ro/img_stiri/files/Minihandbal.pdf</w:t>
              </w:r>
            </w:hyperlink>
          </w:p>
          <w:p w14:paraId="3BFC6265" w14:textId="77777777"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rPr>
            </w:pPr>
            <w:r w:rsidRPr="002E2868">
              <w:rPr>
                <w:rFonts w:ascii="Times New Roman" w:hAnsi="Times New Roman"/>
                <w:sz w:val="24"/>
                <w:szCs w:val="24"/>
              </w:rPr>
              <w:t>15.</w:t>
            </w:r>
            <w:r w:rsidRPr="002E2868">
              <w:rPr>
                <w:rFonts w:ascii="Times New Roman" w:hAnsi="Times New Roman"/>
                <w:sz w:val="24"/>
                <w:szCs w:val="24"/>
                <w:lang w:eastAsia="ro-RO"/>
              </w:rPr>
              <w:t xml:space="preserve"> </w:t>
            </w:r>
            <w:r w:rsidRPr="002E2868">
              <w:rPr>
                <w:rFonts w:ascii="Times New Roman" w:hAnsi="Times New Roman"/>
                <w:sz w:val="24"/>
                <w:szCs w:val="24"/>
              </w:rPr>
              <w:t>Pascual X. F., 2017, Aspecte metodologice de aplicare a conceptiei de joc la nivelul handbalului masculin 2016 2017,http://www.frh.ro/img_stiri/files/Aspecte%20metodologice%20de%20aplicare%20a%20conceptiei %20d%20joc%20la%20nivelul%20handbalului%20masculin.pdf</w:t>
            </w:r>
          </w:p>
          <w:p w14:paraId="5C5797A7" w14:textId="77777777"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val="it-IT"/>
              </w:rPr>
            </w:pPr>
            <w:r w:rsidRPr="002E2868">
              <w:rPr>
                <w:rFonts w:ascii="Times New Roman" w:hAnsi="Times New Roman"/>
                <w:sz w:val="24"/>
                <w:szCs w:val="24"/>
              </w:rPr>
              <w:lastRenderedPageBreak/>
              <w:t>16.</w:t>
            </w:r>
            <w:r w:rsidRPr="002E2868">
              <w:rPr>
                <w:rFonts w:ascii="Times New Roman" w:hAnsi="Times New Roman"/>
                <w:sz w:val="24"/>
                <w:szCs w:val="24"/>
                <w:lang w:eastAsia="ro-RO"/>
              </w:rPr>
              <w:t xml:space="preserve"> </w:t>
            </w:r>
            <w:r w:rsidRPr="002E2868">
              <w:rPr>
                <w:rFonts w:ascii="Times New Roman" w:hAnsi="Times New Roman"/>
                <w:sz w:val="24"/>
                <w:szCs w:val="24"/>
                <w:lang w:val="pt-BR"/>
              </w:rPr>
              <w:t xml:space="preserve">Popescu, D. C., 2015, </w:t>
            </w:r>
            <w:r w:rsidRPr="002E2868">
              <w:rPr>
                <w:rFonts w:ascii="Times New Roman" w:hAnsi="Times New Roman"/>
                <w:iCs/>
                <w:sz w:val="24"/>
                <w:szCs w:val="24"/>
                <w:lang w:val="pt-BR"/>
              </w:rPr>
              <w:t>Modele pe stadii formative în jocul de handbal.</w:t>
            </w:r>
            <w:r w:rsidRPr="002E2868">
              <w:rPr>
                <w:rFonts w:ascii="Times New Roman" w:hAnsi="Times New Roman"/>
                <w:sz w:val="24"/>
                <w:szCs w:val="24"/>
                <w:lang w:val="pt-BR"/>
              </w:rPr>
              <w:t xml:space="preserve"> Curs de uz intern. Master: Performanță în Sport. Pregătire specializată într-o disciplină sportivă, Edit. </w:t>
            </w:r>
            <w:r w:rsidRPr="002E2868">
              <w:rPr>
                <w:rFonts w:ascii="Times New Roman" w:hAnsi="Times New Roman"/>
                <w:sz w:val="24"/>
                <w:szCs w:val="24"/>
                <w:lang w:val="it-IT"/>
              </w:rPr>
              <w:t>Universității din Pitești.</w:t>
            </w:r>
          </w:p>
          <w:p w14:paraId="2761CF24" w14:textId="77777777"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val="it-IT"/>
              </w:rPr>
            </w:pPr>
            <w:r w:rsidRPr="002E2868">
              <w:rPr>
                <w:rFonts w:ascii="Times New Roman" w:hAnsi="Times New Roman"/>
                <w:sz w:val="24"/>
                <w:szCs w:val="24"/>
                <w:lang w:val="it-IT"/>
              </w:rPr>
              <w:t>17.</w:t>
            </w:r>
            <w:r w:rsidRPr="002E2868">
              <w:rPr>
                <w:rFonts w:ascii="Times New Roman" w:hAnsi="Times New Roman"/>
                <w:sz w:val="24"/>
                <w:szCs w:val="24"/>
                <w:lang w:eastAsia="ro-RO"/>
              </w:rPr>
              <w:t xml:space="preserve"> </w:t>
            </w:r>
            <w:r w:rsidRPr="002E2868">
              <w:rPr>
                <w:rFonts w:ascii="Times New Roman" w:hAnsi="Times New Roman"/>
                <w:sz w:val="24"/>
                <w:szCs w:val="24"/>
              </w:rPr>
              <w:t xml:space="preserve">Popescu, D. C., 2016, </w:t>
            </w:r>
            <w:r w:rsidRPr="002E2868">
              <w:rPr>
                <w:rFonts w:ascii="Times New Roman" w:hAnsi="Times New Roman"/>
                <w:iCs/>
                <w:sz w:val="24"/>
                <w:szCs w:val="24"/>
              </w:rPr>
              <w:t>Probe și teste pentru evaluarea jucătorilor de handbal.</w:t>
            </w:r>
            <w:r w:rsidRPr="002E2868">
              <w:rPr>
                <w:rFonts w:ascii="Times New Roman" w:hAnsi="Times New Roman"/>
                <w:sz w:val="24"/>
                <w:szCs w:val="24"/>
              </w:rPr>
              <w:t xml:space="preserve"> Caiet de lucrări practice – Metodica antrenamentului pe ramuri de sport – handbal, Edit. </w:t>
            </w:r>
            <w:r w:rsidRPr="002E2868">
              <w:rPr>
                <w:rFonts w:ascii="Times New Roman" w:hAnsi="Times New Roman"/>
                <w:sz w:val="24"/>
                <w:szCs w:val="24"/>
                <w:lang w:val="it-IT"/>
              </w:rPr>
              <w:t>Universității din Pitești.</w:t>
            </w:r>
          </w:p>
          <w:p w14:paraId="6E545A03" w14:textId="77777777"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val="pt-BR"/>
              </w:rPr>
            </w:pPr>
            <w:r w:rsidRPr="002E2868">
              <w:rPr>
                <w:rFonts w:ascii="Times New Roman" w:hAnsi="Times New Roman"/>
                <w:sz w:val="24"/>
                <w:szCs w:val="24"/>
                <w:lang w:val="it-IT"/>
              </w:rPr>
              <w:t>18.</w:t>
            </w:r>
            <w:r w:rsidRPr="002E2868">
              <w:rPr>
                <w:rFonts w:ascii="Times New Roman" w:hAnsi="Times New Roman"/>
                <w:sz w:val="24"/>
                <w:szCs w:val="24"/>
                <w:lang w:eastAsia="ro-RO"/>
              </w:rPr>
              <w:t xml:space="preserve"> </w:t>
            </w:r>
            <w:r w:rsidRPr="002E2868">
              <w:rPr>
                <w:rFonts w:ascii="Times New Roman" w:hAnsi="Times New Roman"/>
                <w:bCs/>
                <w:sz w:val="24"/>
                <w:szCs w:val="24"/>
              </w:rPr>
              <w:t>Popescu, D.C.,</w:t>
            </w:r>
            <w:r w:rsidRPr="002E2868">
              <w:rPr>
                <w:rFonts w:ascii="Times New Roman" w:hAnsi="Times New Roman"/>
                <w:sz w:val="24"/>
                <w:szCs w:val="24"/>
              </w:rPr>
              <w:t xml:space="preserve"> </w:t>
            </w:r>
            <w:r w:rsidRPr="002E2868">
              <w:rPr>
                <w:rFonts w:ascii="Times New Roman" w:hAnsi="Times New Roman"/>
                <w:bCs/>
                <w:sz w:val="24"/>
                <w:szCs w:val="24"/>
              </w:rPr>
              <w:t>2016,</w:t>
            </w:r>
            <w:r w:rsidRPr="002E2868">
              <w:rPr>
                <w:rFonts w:ascii="Times New Roman" w:hAnsi="Times New Roman"/>
                <w:sz w:val="24"/>
                <w:szCs w:val="24"/>
              </w:rPr>
              <w:t xml:space="preserve"> </w:t>
            </w:r>
            <w:r w:rsidRPr="002E2868">
              <w:rPr>
                <w:rFonts w:ascii="Times New Roman" w:hAnsi="Times New Roman"/>
                <w:bCs/>
                <w:iCs/>
                <w:sz w:val="24"/>
                <w:szCs w:val="24"/>
              </w:rPr>
              <w:t>Handbalul în școală.</w:t>
            </w:r>
            <w:r w:rsidRPr="002E2868">
              <w:rPr>
                <w:rFonts w:ascii="Times New Roman" w:hAnsi="Times New Roman"/>
                <w:sz w:val="24"/>
                <w:szCs w:val="24"/>
              </w:rPr>
              <w:t xml:space="preserve"> </w:t>
            </w:r>
            <w:r w:rsidRPr="002E2868">
              <w:rPr>
                <w:rFonts w:ascii="Times New Roman" w:hAnsi="Times New Roman"/>
                <w:sz w:val="24"/>
                <w:szCs w:val="24"/>
                <w:lang w:val="pt-BR"/>
              </w:rPr>
              <w:t>Curs teoretic, Edit. Universității din Pitești.</w:t>
            </w:r>
          </w:p>
          <w:p w14:paraId="350E1F4D" w14:textId="77777777"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bCs/>
                <w:sz w:val="24"/>
                <w:szCs w:val="24"/>
                <w:lang w:val="it-IT"/>
              </w:rPr>
            </w:pPr>
            <w:r w:rsidRPr="002E2868">
              <w:rPr>
                <w:rFonts w:ascii="Times New Roman" w:hAnsi="Times New Roman"/>
                <w:sz w:val="24"/>
                <w:szCs w:val="24"/>
                <w:lang w:val="pt-BR"/>
              </w:rPr>
              <w:t xml:space="preserve">19. Popescu, D. C., 2022, </w:t>
            </w:r>
            <w:r w:rsidRPr="002E2868">
              <w:rPr>
                <w:rFonts w:ascii="Times New Roman" w:hAnsi="Times New Roman"/>
                <w:iCs/>
                <w:sz w:val="24"/>
                <w:szCs w:val="24"/>
                <w:lang w:val="pt-BR"/>
              </w:rPr>
              <w:t>Metodica antrenamentului pe ramură de sport 2 – handbal,</w:t>
            </w:r>
            <w:r w:rsidRPr="002E2868">
              <w:rPr>
                <w:rFonts w:ascii="Times New Roman" w:hAnsi="Times New Roman"/>
                <w:sz w:val="24"/>
                <w:szCs w:val="24"/>
                <w:lang w:val="pt-BR"/>
              </w:rPr>
              <w:t xml:space="preserve"> </w:t>
            </w:r>
            <w:r w:rsidRPr="002E2868">
              <w:rPr>
                <w:rFonts w:ascii="Times New Roman" w:hAnsi="Times New Roman"/>
                <w:bCs/>
                <w:sz w:val="24"/>
                <w:szCs w:val="24"/>
                <w:lang w:val="pt-BR"/>
              </w:rPr>
              <w:t xml:space="preserve">Suport de curs. </w:t>
            </w:r>
            <w:r w:rsidRPr="002E2868">
              <w:rPr>
                <w:rFonts w:ascii="Times New Roman" w:hAnsi="Times New Roman"/>
                <w:bCs/>
                <w:sz w:val="24"/>
                <w:szCs w:val="24"/>
                <w:lang w:val="it-IT"/>
              </w:rPr>
              <w:t>Uz intern, Edit. Universității din Pitești.</w:t>
            </w:r>
          </w:p>
          <w:p w14:paraId="79D38A56" w14:textId="77777777" w:rsidR="002E2868" w:rsidRPr="002E2868" w:rsidRDefault="002E2868" w:rsidP="002E2868">
            <w:pPr>
              <w:shd w:val="clear" w:color="auto" w:fill="FFFFFF"/>
              <w:tabs>
                <w:tab w:val="left" w:pos="360"/>
                <w:tab w:val="left" w:pos="900"/>
              </w:tabs>
              <w:spacing w:after="0" w:line="240" w:lineRule="auto"/>
              <w:jc w:val="both"/>
              <w:rPr>
                <w:rFonts w:ascii="Times New Roman" w:hAnsi="Times New Roman"/>
                <w:sz w:val="24"/>
                <w:szCs w:val="24"/>
                <w:lang w:eastAsia="ro-RO"/>
              </w:rPr>
            </w:pPr>
            <w:r w:rsidRPr="002E2868">
              <w:rPr>
                <w:rFonts w:ascii="Times New Roman" w:hAnsi="Times New Roman"/>
                <w:bCs/>
                <w:sz w:val="24"/>
                <w:szCs w:val="24"/>
                <w:lang w:val="it-IT"/>
              </w:rPr>
              <w:t>20.</w:t>
            </w:r>
            <w:r w:rsidRPr="002E2868">
              <w:rPr>
                <w:rFonts w:ascii="Times New Roman" w:hAnsi="Times New Roman"/>
                <w:sz w:val="24"/>
                <w:szCs w:val="24"/>
                <w:lang w:eastAsia="ro-RO"/>
              </w:rPr>
              <w:t xml:space="preserve"> </w:t>
            </w:r>
            <w:r w:rsidRPr="002E2868">
              <w:rPr>
                <w:rFonts w:ascii="Times New Roman" w:hAnsi="Times New Roman"/>
                <w:bCs/>
                <w:sz w:val="24"/>
                <w:szCs w:val="24"/>
                <w:lang w:val="it-IT"/>
              </w:rPr>
              <w:t>Popescu, D.C., Stancu, M., 2023, Handbal. Etapele de instruire din ciclul gimnazial, Edit. Universității din Pitești.</w:t>
            </w:r>
          </w:p>
          <w:p w14:paraId="436EFC61" w14:textId="77777777" w:rsidR="002E2868" w:rsidRPr="002E2868" w:rsidRDefault="002E2868" w:rsidP="002E2868">
            <w:pPr>
              <w:widowControl w:val="0"/>
              <w:tabs>
                <w:tab w:val="left" w:pos="1140"/>
              </w:tabs>
              <w:spacing w:after="0" w:line="240" w:lineRule="auto"/>
              <w:jc w:val="both"/>
              <w:rPr>
                <w:rFonts w:ascii="Times New Roman" w:hAnsi="Times New Roman"/>
                <w:bCs/>
                <w:color w:val="000000"/>
                <w:sz w:val="24"/>
                <w:szCs w:val="24"/>
              </w:rPr>
            </w:pPr>
            <w:hyperlink r:id="rId13" w:history="1">
              <w:r w:rsidRPr="002E2868">
                <w:rPr>
                  <w:rStyle w:val="Hyperlink"/>
                  <w:rFonts w:ascii="Times New Roman" w:hAnsi="Times New Roman"/>
                  <w:bCs/>
                  <w:color w:val="000000"/>
                  <w:sz w:val="24"/>
                  <w:szCs w:val="24"/>
                </w:rPr>
                <w:t>www.frh.ro</w:t>
              </w:r>
            </w:hyperlink>
          </w:p>
          <w:p w14:paraId="54FB7386" w14:textId="77777777" w:rsidR="002E2868" w:rsidRPr="002E2868" w:rsidRDefault="002E2868" w:rsidP="002E2868">
            <w:pPr>
              <w:spacing w:after="0" w:line="240" w:lineRule="auto"/>
              <w:jc w:val="both"/>
              <w:rPr>
                <w:rFonts w:ascii="Times New Roman" w:hAnsi="Times New Roman"/>
                <w:bCs/>
                <w:color w:val="000000"/>
                <w:sz w:val="24"/>
                <w:szCs w:val="24"/>
              </w:rPr>
            </w:pPr>
            <w:hyperlink r:id="rId14" w:history="1">
              <w:r w:rsidRPr="002E2868">
                <w:rPr>
                  <w:rStyle w:val="Hyperlink"/>
                  <w:rFonts w:ascii="Times New Roman" w:hAnsi="Times New Roman"/>
                  <w:bCs/>
                  <w:color w:val="000000"/>
                  <w:sz w:val="24"/>
                  <w:szCs w:val="24"/>
                </w:rPr>
                <w:t>www.eurohandball.com</w:t>
              </w:r>
            </w:hyperlink>
          </w:p>
          <w:p w14:paraId="4D8BC69A" w14:textId="77777777" w:rsidR="002E2868" w:rsidRPr="002E2868" w:rsidRDefault="002E2868" w:rsidP="002E2868">
            <w:pPr>
              <w:spacing w:after="0" w:line="240" w:lineRule="auto"/>
              <w:jc w:val="both"/>
              <w:rPr>
                <w:rFonts w:ascii="Times New Roman" w:hAnsi="Times New Roman"/>
                <w:bCs/>
                <w:color w:val="000000"/>
                <w:sz w:val="24"/>
                <w:szCs w:val="24"/>
              </w:rPr>
            </w:pPr>
            <w:hyperlink r:id="rId15" w:history="1">
              <w:r w:rsidRPr="002E2868">
                <w:rPr>
                  <w:rStyle w:val="Hyperlink"/>
                  <w:rFonts w:ascii="Times New Roman" w:hAnsi="Times New Roman"/>
                  <w:bCs/>
                  <w:color w:val="000000"/>
                  <w:sz w:val="24"/>
                  <w:szCs w:val="24"/>
                </w:rPr>
                <w:t>www.ihf.info</w:t>
              </w:r>
            </w:hyperlink>
            <w:r w:rsidRPr="002E2868">
              <w:rPr>
                <w:rFonts w:ascii="Times New Roman" w:hAnsi="Times New Roman"/>
                <w:bCs/>
                <w:color w:val="000000"/>
                <w:sz w:val="24"/>
                <w:szCs w:val="24"/>
              </w:rPr>
              <w:t xml:space="preserve"> </w:t>
            </w:r>
          </w:p>
          <w:p w14:paraId="38E171C6" w14:textId="6E512832" w:rsidR="002E2868" w:rsidRPr="002E2868" w:rsidRDefault="002E2868" w:rsidP="002E2868">
            <w:pPr>
              <w:pStyle w:val="ListParagraph"/>
              <w:numPr>
                <w:ilvl w:val="0"/>
                <w:numId w:val="13"/>
              </w:numPr>
              <w:spacing w:after="0" w:line="240" w:lineRule="auto"/>
              <w:ind w:left="0"/>
              <w:rPr>
                <w:rFonts w:ascii="Times New Roman" w:hAnsi="Times New Roman"/>
                <w:i/>
                <w:color w:val="000000" w:themeColor="text1"/>
                <w:sz w:val="24"/>
                <w:szCs w:val="24"/>
              </w:rPr>
            </w:pPr>
            <w:hyperlink r:id="rId16" w:history="1">
              <w:r w:rsidRPr="002E2868">
                <w:rPr>
                  <w:rStyle w:val="Hyperlink"/>
                  <w:rFonts w:ascii="Times New Roman" w:hAnsi="Times New Roman"/>
                  <w:sz w:val="24"/>
                  <w:szCs w:val="24"/>
                </w:rPr>
                <w:t>https://frh.ro/pdf/regulamente2023/Regulament%20Liga%20Florilor%20MOL,%20sezon%2020222023%20(11.08.2022).pdf</w:t>
              </w:r>
            </w:hyperlink>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367677" w14:paraId="1DA38D69" w14:textId="77777777" w:rsidTr="0063587E">
        <w:trPr>
          <w:trHeight w:val="334"/>
          <w:jc w:val="center"/>
        </w:trPr>
        <w:tc>
          <w:tcPr>
            <w:tcW w:w="9209" w:type="dxa"/>
            <w:gridSpan w:val="3"/>
            <w:vAlign w:val="center"/>
          </w:tcPr>
          <w:p w14:paraId="24E26E05" w14:textId="77092C8B" w:rsidR="00AD6760" w:rsidRPr="00367677" w:rsidRDefault="004F507C" w:rsidP="00367677">
            <w:pPr>
              <w:spacing w:after="0" w:line="240" w:lineRule="auto"/>
              <w:rPr>
                <w:rFonts w:ascii="Times New Roman" w:hAnsi="Times New Roman"/>
                <w:b/>
                <w:bCs/>
                <w:sz w:val="24"/>
                <w:szCs w:val="24"/>
              </w:rPr>
            </w:pPr>
            <w:r w:rsidRPr="00367677">
              <w:rPr>
                <w:rFonts w:ascii="Times New Roman" w:hAnsi="Times New Roman"/>
                <w:b/>
                <w:bCs/>
                <w:sz w:val="24"/>
                <w:szCs w:val="24"/>
              </w:rPr>
              <w:t>LABORATOR</w:t>
            </w:r>
          </w:p>
        </w:tc>
      </w:tr>
      <w:tr w:rsidR="00AD6760" w:rsidRPr="00367677" w14:paraId="63CFF1C8" w14:textId="77777777" w:rsidTr="0063587E">
        <w:trPr>
          <w:trHeight w:val="334"/>
          <w:jc w:val="center"/>
        </w:trPr>
        <w:tc>
          <w:tcPr>
            <w:tcW w:w="522" w:type="dxa"/>
            <w:vAlign w:val="center"/>
          </w:tcPr>
          <w:p w14:paraId="2674B596" w14:textId="172C6F5E" w:rsidR="00AD6760" w:rsidRPr="00367677" w:rsidRDefault="00AD6760" w:rsidP="00367677">
            <w:pPr>
              <w:spacing w:after="0" w:line="240" w:lineRule="auto"/>
              <w:jc w:val="center"/>
              <w:rPr>
                <w:rFonts w:ascii="Times New Roman" w:hAnsi="Times New Roman"/>
                <w:b/>
                <w:bCs/>
                <w:sz w:val="24"/>
                <w:szCs w:val="24"/>
              </w:rPr>
            </w:pPr>
            <w:r w:rsidRPr="00367677">
              <w:rPr>
                <w:rFonts w:ascii="Times New Roman" w:hAnsi="Times New Roman"/>
                <w:b/>
                <w:bCs/>
                <w:sz w:val="24"/>
                <w:szCs w:val="24"/>
              </w:rPr>
              <w:t xml:space="preserve">Nr crt </w:t>
            </w:r>
          </w:p>
        </w:tc>
        <w:tc>
          <w:tcPr>
            <w:tcW w:w="7837" w:type="dxa"/>
            <w:vAlign w:val="center"/>
          </w:tcPr>
          <w:p w14:paraId="6666F70F" w14:textId="77777777" w:rsidR="00AD6760" w:rsidRPr="00367677" w:rsidRDefault="00AD6760" w:rsidP="00367677">
            <w:pPr>
              <w:spacing w:after="0" w:line="240" w:lineRule="auto"/>
              <w:jc w:val="center"/>
              <w:rPr>
                <w:rFonts w:ascii="Times New Roman" w:hAnsi="Times New Roman"/>
                <w:b/>
                <w:bCs/>
                <w:sz w:val="24"/>
                <w:szCs w:val="24"/>
              </w:rPr>
            </w:pPr>
            <w:r w:rsidRPr="00367677">
              <w:rPr>
                <w:rFonts w:ascii="Times New Roman" w:hAnsi="Times New Roman"/>
                <w:b/>
                <w:bCs/>
                <w:sz w:val="24"/>
                <w:szCs w:val="24"/>
              </w:rPr>
              <w:t>Con</w:t>
            </w:r>
            <w:r w:rsidR="001B1709" w:rsidRPr="00367677">
              <w:rPr>
                <w:rFonts w:ascii="Times New Roman" w:hAnsi="Times New Roman"/>
                <w:b/>
                <w:bCs/>
                <w:sz w:val="24"/>
                <w:szCs w:val="24"/>
              </w:rPr>
              <w:t>ț</w:t>
            </w:r>
            <w:r w:rsidRPr="00367677">
              <w:rPr>
                <w:rFonts w:ascii="Times New Roman" w:hAnsi="Times New Roman"/>
                <w:b/>
                <w:bCs/>
                <w:sz w:val="24"/>
                <w:szCs w:val="24"/>
              </w:rPr>
              <w:t>inutul</w:t>
            </w:r>
          </w:p>
        </w:tc>
        <w:tc>
          <w:tcPr>
            <w:tcW w:w="850" w:type="dxa"/>
            <w:vAlign w:val="center"/>
          </w:tcPr>
          <w:p w14:paraId="1720E3CD" w14:textId="77777777" w:rsidR="00AD6760" w:rsidRPr="00367677" w:rsidRDefault="00AD6760" w:rsidP="00367677">
            <w:pPr>
              <w:spacing w:after="0" w:line="240" w:lineRule="auto"/>
              <w:jc w:val="center"/>
              <w:rPr>
                <w:rFonts w:ascii="Times New Roman" w:hAnsi="Times New Roman"/>
                <w:b/>
                <w:bCs/>
                <w:sz w:val="24"/>
                <w:szCs w:val="24"/>
              </w:rPr>
            </w:pPr>
            <w:r w:rsidRPr="00367677">
              <w:rPr>
                <w:rFonts w:ascii="Times New Roman" w:hAnsi="Times New Roman"/>
                <w:b/>
                <w:bCs/>
                <w:sz w:val="24"/>
                <w:szCs w:val="24"/>
              </w:rPr>
              <w:t>Nr. ore</w:t>
            </w:r>
          </w:p>
        </w:tc>
      </w:tr>
      <w:tr w:rsidR="00367677" w:rsidRPr="00367677" w14:paraId="01A2EF26" w14:textId="77777777" w:rsidTr="004622AB">
        <w:trPr>
          <w:trHeight w:val="334"/>
          <w:jc w:val="center"/>
        </w:trPr>
        <w:tc>
          <w:tcPr>
            <w:tcW w:w="522" w:type="dxa"/>
          </w:tcPr>
          <w:p w14:paraId="3B7B7C58"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w:t>
            </w:r>
          </w:p>
        </w:tc>
        <w:tc>
          <w:tcPr>
            <w:tcW w:w="7837" w:type="dxa"/>
          </w:tcPr>
          <w:p w14:paraId="27183DD7" w14:textId="77777777" w:rsidR="00367677" w:rsidRPr="00367677" w:rsidRDefault="00367677" w:rsidP="00367677">
            <w:pPr>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Pregătirea metodică: Însuşirea conţinutului metodicii predării handbalului la echipele de performanţă</w:t>
            </w:r>
          </w:p>
          <w:p w14:paraId="68093459" w14:textId="77777777" w:rsidR="00367677" w:rsidRPr="00367677" w:rsidRDefault="00367677" w:rsidP="00367677">
            <w:pPr>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Sisteme de acţionare pentru automatizarea acţiunilor specifice apărării.</w:t>
            </w:r>
          </w:p>
          <w:p w14:paraId="0B5E0B06" w14:textId="442A32F7"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Exemplificări de antrenamente pentru intrarea, menţinerea şi scoaterea din forma sportivă.</w:t>
            </w:r>
          </w:p>
        </w:tc>
        <w:tc>
          <w:tcPr>
            <w:tcW w:w="850" w:type="dxa"/>
            <w:vAlign w:val="center"/>
          </w:tcPr>
          <w:p w14:paraId="31D98A7F" w14:textId="7FA48364"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48520F6E" w14:textId="77777777" w:rsidTr="004622AB">
        <w:trPr>
          <w:trHeight w:val="334"/>
          <w:jc w:val="center"/>
        </w:trPr>
        <w:tc>
          <w:tcPr>
            <w:tcW w:w="522" w:type="dxa"/>
          </w:tcPr>
          <w:p w14:paraId="62BD4371"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2.</w:t>
            </w:r>
          </w:p>
        </w:tc>
        <w:tc>
          <w:tcPr>
            <w:tcW w:w="7837" w:type="dxa"/>
          </w:tcPr>
          <w:p w14:paraId="21F21881" w14:textId="77777777" w:rsidR="00367677" w:rsidRPr="00367677" w:rsidRDefault="00367677" w:rsidP="00367677">
            <w:pPr>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Pregătirea metodică: Însuşirea conţinutului metodicii predării handbalului la echipele de performanţă</w:t>
            </w:r>
          </w:p>
          <w:p w14:paraId="5FA2E07B" w14:textId="77777777" w:rsidR="00367677" w:rsidRPr="00367677" w:rsidRDefault="00367677" w:rsidP="00367677">
            <w:pPr>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Sisteme de acţionare pentru automatizarea acţiunilor specifice apărării.</w:t>
            </w:r>
          </w:p>
          <w:p w14:paraId="11D14090" w14:textId="068AC3CD" w:rsidR="00367677" w:rsidRPr="00367677" w:rsidRDefault="00367677" w:rsidP="00367677">
            <w:pPr>
              <w:spacing w:after="0" w:line="240" w:lineRule="auto"/>
              <w:jc w:val="both"/>
              <w:rPr>
                <w:rFonts w:ascii="Times New Roman" w:hAnsi="Times New Roman"/>
                <w:sz w:val="24"/>
                <w:szCs w:val="24"/>
                <w:highlight w:val="yellow"/>
                <w:lang w:val="it-IT"/>
              </w:rPr>
            </w:pPr>
            <w:r w:rsidRPr="00367677">
              <w:rPr>
                <w:rFonts w:ascii="Times New Roman" w:hAnsi="Times New Roman"/>
                <w:sz w:val="24"/>
                <w:szCs w:val="24"/>
                <w:lang w:val="it-IT"/>
              </w:rPr>
              <w:t>Exemplificări de antrenamente pentru intrarea, menţinerea şi scoaterea din forma sportivă.</w:t>
            </w:r>
          </w:p>
        </w:tc>
        <w:tc>
          <w:tcPr>
            <w:tcW w:w="850" w:type="dxa"/>
            <w:vAlign w:val="center"/>
          </w:tcPr>
          <w:p w14:paraId="23A69294" w14:textId="411D38D0"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7911A589" w14:textId="77777777" w:rsidTr="004622AB">
        <w:trPr>
          <w:trHeight w:val="334"/>
          <w:jc w:val="center"/>
        </w:trPr>
        <w:tc>
          <w:tcPr>
            <w:tcW w:w="522" w:type="dxa"/>
          </w:tcPr>
          <w:p w14:paraId="0F26DCBC"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3.</w:t>
            </w:r>
          </w:p>
        </w:tc>
        <w:tc>
          <w:tcPr>
            <w:tcW w:w="7837" w:type="dxa"/>
          </w:tcPr>
          <w:p w14:paraId="60EECFBE" w14:textId="14863F48"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i/>
                <w:sz w:val="24"/>
                <w:szCs w:val="24"/>
                <w:lang w:val="pt-BR"/>
              </w:rPr>
              <w:t xml:space="preserve"> </w:t>
            </w:r>
            <w:r w:rsidRPr="00367677">
              <w:rPr>
                <w:rFonts w:ascii="Times New Roman" w:hAnsi="Times New Roman"/>
                <w:b/>
                <w:sz w:val="24"/>
                <w:szCs w:val="24"/>
                <w:lang w:val="pt-BR"/>
              </w:rPr>
              <w:t>Modalităţi de utilizare a testelor de pregătire fizică</w:t>
            </w:r>
          </w:p>
        </w:tc>
        <w:tc>
          <w:tcPr>
            <w:tcW w:w="850" w:type="dxa"/>
            <w:vAlign w:val="center"/>
          </w:tcPr>
          <w:p w14:paraId="44A495BF" w14:textId="18A5C055"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382600A9" w14:textId="77777777" w:rsidTr="004622AB">
        <w:trPr>
          <w:trHeight w:val="334"/>
          <w:jc w:val="center"/>
        </w:trPr>
        <w:tc>
          <w:tcPr>
            <w:tcW w:w="522" w:type="dxa"/>
          </w:tcPr>
          <w:p w14:paraId="35088137"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4.</w:t>
            </w:r>
          </w:p>
        </w:tc>
        <w:tc>
          <w:tcPr>
            <w:tcW w:w="7837" w:type="dxa"/>
          </w:tcPr>
          <w:p w14:paraId="2251EBFB" w14:textId="7D365C48"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i/>
                <w:sz w:val="24"/>
                <w:szCs w:val="24"/>
                <w:lang w:val="pt-BR"/>
              </w:rPr>
              <w:t xml:space="preserve"> </w:t>
            </w:r>
            <w:r w:rsidRPr="00367677">
              <w:rPr>
                <w:rFonts w:ascii="Times New Roman" w:hAnsi="Times New Roman"/>
                <w:b/>
                <w:sz w:val="24"/>
                <w:szCs w:val="24"/>
                <w:lang w:val="pt-BR"/>
              </w:rPr>
              <w:t>Modalităţi de utilizare a testelor de pregătire fizică</w:t>
            </w:r>
          </w:p>
        </w:tc>
        <w:tc>
          <w:tcPr>
            <w:tcW w:w="850" w:type="dxa"/>
            <w:vAlign w:val="center"/>
          </w:tcPr>
          <w:p w14:paraId="3BD6BD39" w14:textId="1826C7D5"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6A47FE86" w14:textId="77777777" w:rsidTr="004622AB">
        <w:trPr>
          <w:trHeight w:val="334"/>
          <w:jc w:val="center"/>
        </w:trPr>
        <w:tc>
          <w:tcPr>
            <w:tcW w:w="522" w:type="dxa"/>
          </w:tcPr>
          <w:p w14:paraId="24F41BC7"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5.</w:t>
            </w:r>
          </w:p>
        </w:tc>
        <w:tc>
          <w:tcPr>
            <w:tcW w:w="7837" w:type="dxa"/>
          </w:tcPr>
          <w:p w14:paraId="43DA669A" w14:textId="297F4007"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i/>
                <w:sz w:val="24"/>
                <w:szCs w:val="24"/>
                <w:lang w:val="pt-BR"/>
              </w:rPr>
              <w:t xml:space="preserve"> </w:t>
            </w:r>
            <w:r w:rsidRPr="00367677">
              <w:rPr>
                <w:rFonts w:ascii="Times New Roman" w:hAnsi="Times New Roman"/>
                <w:b/>
                <w:sz w:val="24"/>
                <w:szCs w:val="24"/>
                <w:lang w:val="pt-BR"/>
              </w:rPr>
              <w:t>Modalităţi de utilizare a testelor de pregătire tehnică</w:t>
            </w:r>
          </w:p>
        </w:tc>
        <w:tc>
          <w:tcPr>
            <w:tcW w:w="850" w:type="dxa"/>
            <w:vAlign w:val="center"/>
          </w:tcPr>
          <w:p w14:paraId="2C9EFC76" w14:textId="794F0213"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24A9043F" w14:textId="77777777" w:rsidTr="004622AB">
        <w:trPr>
          <w:trHeight w:val="334"/>
          <w:jc w:val="center"/>
        </w:trPr>
        <w:tc>
          <w:tcPr>
            <w:tcW w:w="522" w:type="dxa"/>
          </w:tcPr>
          <w:p w14:paraId="66FC5BB4"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6.</w:t>
            </w:r>
          </w:p>
        </w:tc>
        <w:tc>
          <w:tcPr>
            <w:tcW w:w="7837" w:type="dxa"/>
          </w:tcPr>
          <w:p w14:paraId="7A570059" w14:textId="11C8086A"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sz w:val="24"/>
                <w:szCs w:val="24"/>
                <w:lang w:val="pt-BR"/>
              </w:rPr>
              <w:t>Modalităţi de utilizare a testelor de pregătire tehnică</w:t>
            </w:r>
          </w:p>
        </w:tc>
        <w:tc>
          <w:tcPr>
            <w:tcW w:w="850" w:type="dxa"/>
            <w:vAlign w:val="center"/>
          </w:tcPr>
          <w:p w14:paraId="76B54F1D" w14:textId="1881A031"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0CA8354F" w14:textId="77777777" w:rsidTr="004622AB">
        <w:trPr>
          <w:trHeight w:val="334"/>
          <w:jc w:val="center"/>
        </w:trPr>
        <w:tc>
          <w:tcPr>
            <w:tcW w:w="522" w:type="dxa"/>
          </w:tcPr>
          <w:p w14:paraId="0314B058"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7.</w:t>
            </w:r>
          </w:p>
        </w:tc>
        <w:tc>
          <w:tcPr>
            <w:tcW w:w="7837" w:type="dxa"/>
          </w:tcPr>
          <w:p w14:paraId="4BBDD013" w14:textId="41F78301"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sz w:val="24"/>
                <w:szCs w:val="24"/>
                <w:lang w:val="pt-BR"/>
              </w:rPr>
              <w:t>Modalităţi de utilizare a testelor de pregătire tactică</w:t>
            </w:r>
          </w:p>
        </w:tc>
        <w:tc>
          <w:tcPr>
            <w:tcW w:w="850" w:type="dxa"/>
            <w:vAlign w:val="center"/>
          </w:tcPr>
          <w:p w14:paraId="4BE433E8" w14:textId="01D2AED9"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2B2590AF" w14:textId="77777777" w:rsidTr="004622AB">
        <w:trPr>
          <w:trHeight w:val="334"/>
          <w:jc w:val="center"/>
        </w:trPr>
        <w:tc>
          <w:tcPr>
            <w:tcW w:w="522" w:type="dxa"/>
          </w:tcPr>
          <w:p w14:paraId="78D74853" w14:textId="7DCFA286"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8.</w:t>
            </w:r>
          </w:p>
        </w:tc>
        <w:tc>
          <w:tcPr>
            <w:tcW w:w="7837" w:type="dxa"/>
          </w:tcPr>
          <w:p w14:paraId="4F69958E" w14:textId="77777777" w:rsidR="00367677" w:rsidRPr="00367677" w:rsidRDefault="00367677" w:rsidP="00367677">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Antrenamentul cu repetări</w:t>
            </w:r>
          </w:p>
          <w:p w14:paraId="75FE932F" w14:textId="209B3A69"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Repetări executate cu maximum de viteză în  condiţii de rezistenţă redusă</w:t>
            </w:r>
          </w:p>
        </w:tc>
        <w:tc>
          <w:tcPr>
            <w:tcW w:w="850" w:type="dxa"/>
            <w:vAlign w:val="center"/>
          </w:tcPr>
          <w:p w14:paraId="426155CE" w14:textId="35E4AC12"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3DC393E3" w14:textId="77777777" w:rsidTr="004622AB">
        <w:trPr>
          <w:trHeight w:val="334"/>
          <w:jc w:val="center"/>
        </w:trPr>
        <w:tc>
          <w:tcPr>
            <w:tcW w:w="522" w:type="dxa"/>
          </w:tcPr>
          <w:p w14:paraId="28C65298" w14:textId="4F18EDDE"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9.</w:t>
            </w:r>
          </w:p>
        </w:tc>
        <w:tc>
          <w:tcPr>
            <w:tcW w:w="7837" w:type="dxa"/>
          </w:tcPr>
          <w:p w14:paraId="7E1C8F1B" w14:textId="77777777" w:rsidR="00367677" w:rsidRPr="00367677" w:rsidRDefault="00367677" w:rsidP="00367677">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Antrenamentul cu repetări</w:t>
            </w:r>
          </w:p>
          <w:p w14:paraId="5B5B6B95" w14:textId="28AAEB28"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Repetări executate cu maximum de viteză în condiţii de rezistenţă crescută</w:t>
            </w:r>
          </w:p>
        </w:tc>
        <w:tc>
          <w:tcPr>
            <w:tcW w:w="850" w:type="dxa"/>
            <w:vAlign w:val="center"/>
          </w:tcPr>
          <w:p w14:paraId="5D3B0F37" w14:textId="20AA0768"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04305166" w14:textId="77777777" w:rsidTr="004622AB">
        <w:trPr>
          <w:trHeight w:val="334"/>
          <w:jc w:val="center"/>
        </w:trPr>
        <w:tc>
          <w:tcPr>
            <w:tcW w:w="522" w:type="dxa"/>
          </w:tcPr>
          <w:p w14:paraId="2B29390B" w14:textId="4B866A88"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10.</w:t>
            </w:r>
          </w:p>
        </w:tc>
        <w:tc>
          <w:tcPr>
            <w:tcW w:w="7837" w:type="dxa"/>
          </w:tcPr>
          <w:p w14:paraId="400C2A2F" w14:textId="77777777" w:rsidR="00367677" w:rsidRPr="00367677" w:rsidRDefault="00367677" w:rsidP="00367677">
            <w:pPr>
              <w:pStyle w:val="BodyText"/>
              <w:tabs>
                <w:tab w:val="left" w:pos="252"/>
              </w:tabs>
              <w:spacing w:after="0" w:line="240" w:lineRule="auto"/>
              <w:ind w:hanging="108"/>
              <w:rPr>
                <w:rFonts w:ascii="Times New Roman" w:hAnsi="Times New Roman"/>
                <w:b/>
                <w:sz w:val="24"/>
                <w:szCs w:val="24"/>
                <w:lang w:val="ro-RO"/>
              </w:rPr>
            </w:pPr>
            <w:r w:rsidRPr="00367677">
              <w:rPr>
                <w:rFonts w:ascii="Times New Roman" w:hAnsi="Times New Roman"/>
                <w:sz w:val="24"/>
                <w:szCs w:val="24"/>
                <w:lang w:val="ro-RO"/>
              </w:rPr>
              <w:t xml:space="preserve">  Antrenamentul cu intervale</w:t>
            </w:r>
          </w:p>
          <w:p w14:paraId="2DBB1FF2" w14:textId="77777777" w:rsidR="00367677" w:rsidRPr="00367677" w:rsidRDefault="00367677" w:rsidP="00367677">
            <w:pPr>
              <w:pStyle w:val="BodyText"/>
              <w:tabs>
                <w:tab w:val="left" w:pos="252"/>
              </w:tabs>
              <w:spacing w:after="0" w:line="240" w:lineRule="auto"/>
              <w:ind w:hanging="108"/>
              <w:rPr>
                <w:rFonts w:ascii="Times New Roman" w:hAnsi="Times New Roman"/>
                <w:sz w:val="24"/>
                <w:szCs w:val="24"/>
                <w:lang w:val="ro-RO"/>
              </w:rPr>
            </w:pPr>
            <w:r w:rsidRPr="00367677">
              <w:rPr>
                <w:rFonts w:ascii="Times New Roman" w:hAnsi="Times New Roman"/>
                <w:i/>
                <w:sz w:val="24"/>
                <w:szCs w:val="24"/>
                <w:lang w:val="it-IT"/>
              </w:rPr>
              <w:t xml:space="preserve">  </w:t>
            </w:r>
            <w:r w:rsidRPr="00367677">
              <w:rPr>
                <w:rFonts w:ascii="Times New Roman" w:hAnsi="Times New Roman"/>
                <w:sz w:val="24"/>
                <w:szCs w:val="24"/>
                <w:lang w:val="ro-RO"/>
              </w:rPr>
              <w:t>Elementul de progresie numărul de reprize sau numărul de repetări</w:t>
            </w:r>
          </w:p>
          <w:p w14:paraId="677E2DA4" w14:textId="7EC55CB4"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Mijloace din tehnica şi tactica jocului de handbal</w:t>
            </w:r>
          </w:p>
        </w:tc>
        <w:tc>
          <w:tcPr>
            <w:tcW w:w="850" w:type="dxa"/>
            <w:vAlign w:val="center"/>
          </w:tcPr>
          <w:p w14:paraId="6EA9D3D4" w14:textId="35EAE498"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36D3A837" w14:textId="77777777" w:rsidTr="004622AB">
        <w:trPr>
          <w:trHeight w:val="334"/>
          <w:jc w:val="center"/>
        </w:trPr>
        <w:tc>
          <w:tcPr>
            <w:tcW w:w="522" w:type="dxa"/>
          </w:tcPr>
          <w:p w14:paraId="383572C7" w14:textId="5BA662DE"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11.</w:t>
            </w:r>
          </w:p>
        </w:tc>
        <w:tc>
          <w:tcPr>
            <w:tcW w:w="7837" w:type="dxa"/>
          </w:tcPr>
          <w:p w14:paraId="748264C4" w14:textId="77777777" w:rsidR="00367677" w:rsidRPr="00367677" w:rsidRDefault="00367677" w:rsidP="00367677">
            <w:pPr>
              <w:pStyle w:val="BodyText"/>
              <w:tabs>
                <w:tab w:val="left" w:pos="252"/>
              </w:tabs>
              <w:spacing w:after="0" w:line="240" w:lineRule="auto"/>
              <w:ind w:hanging="108"/>
              <w:rPr>
                <w:rFonts w:ascii="Times New Roman" w:hAnsi="Times New Roman"/>
                <w:b/>
                <w:sz w:val="24"/>
                <w:szCs w:val="24"/>
                <w:lang w:val="ro-RO"/>
              </w:rPr>
            </w:pPr>
            <w:r w:rsidRPr="00367677">
              <w:rPr>
                <w:rFonts w:ascii="Times New Roman" w:hAnsi="Times New Roman"/>
                <w:sz w:val="24"/>
                <w:szCs w:val="24"/>
                <w:lang w:val="ro-RO"/>
              </w:rPr>
              <w:t xml:space="preserve">  Antrenamentul în circuit</w:t>
            </w:r>
          </w:p>
          <w:p w14:paraId="4960AB50" w14:textId="77777777" w:rsidR="00367677" w:rsidRPr="00367677" w:rsidRDefault="00367677" w:rsidP="00367677">
            <w:pPr>
              <w:pStyle w:val="BodyText"/>
              <w:tabs>
                <w:tab w:val="left" w:pos="252"/>
              </w:tabs>
              <w:spacing w:after="0" w:line="240" w:lineRule="auto"/>
              <w:ind w:hanging="108"/>
              <w:rPr>
                <w:rFonts w:ascii="Times New Roman" w:hAnsi="Times New Roman"/>
                <w:sz w:val="24"/>
                <w:szCs w:val="24"/>
                <w:lang w:val="ro-RO"/>
              </w:rPr>
            </w:pPr>
            <w:r w:rsidRPr="00367677">
              <w:rPr>
                <w:rFonts w:ascii="Times New Roman" w:hAnsi="Times New Roman"/>
                <w:sz w:val="24"/>
                <w:szCs w:val="24"/>
                <w:lang w:val="ro-RO"/>
              </w:rPr>
              <w:t xml:space="preserve">  Circuite pentru dezvoltarea forţei la copii începători</w:t>
            </w:r>
          </w:p>
          <w:p w14:paraId="1C98FC7F" w14:textId="77777777" w:rsidR="00367677" w:rsidRPr="00367677" w:rsidRDefault="00367677" w:rsidP="00367677">
            <w:pPr>
              <w:pStyle w:val="BodyText"/>
              <w:tabs>
                <w:tab w:val="left" w:pos="252"/>
              </w:tabs>
              <w:spacing w:after="0" w:line="240" w:lineRule="auto"/>
              <w:ind w:hanging="108"/>
              <w:rPr>
                <w:rFonts w:ascii="Times New Roman" w:hAnsi="Times New Roman"/>
                <w:sz w:val="24"/>
                <w:szCs w:val="24"/>
                <w:lang w:val="ro-RO"/>
              </w:rPr>
            </w:pPr>
            <w:r w:rsidRPr="00367677">
              <w:rPr>
                <w:rFonts w:ascii="Times New Roman" w:hAnsi="Times New Roman"/>
                <w:sz w:val="24"/>
                <w:szCs w:val="24"/>
                <w:lang w:val="ro-RO"/>
              </w:rPr>
              <w:t xml:space="preserve">  Circuite cu procedee tehnice</w:t>
            </w:r>
          </w:p>
          <w:p w14:paraId="7581027F" w14:textId="341B6536"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rPr>
              <w:lastRenderedPageBreak/>
              <w:t>Circuite pentru jucătorii avansaţi</w:t>
            </w:r>
          </w:p>
        </w:tc>
        <w:tc>
          <w:tcPr>
            <w:tcW w:w="850" w:type="dxa"/>
            <w:vAlign w:val="center"/>
          </w:tcPr>
          <w:p w14:paraId="7149C9E7" w14:textId="0F505D75"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lastRenderedPageBreak/>
              <w:t>2</w:t>
            </w:r>
          </w:p>
        </w:tc>
      </w:tr>
      <w:tr w:rsidR="00367677" w:rsidRPr="00367677" w14:paraId="13B3AEA8" w14:textId="77777777" w:rsidTr="004622AB">
        <w:trPr>
          <w:trHeight w:val="334"/>
          <w:jc w:val="center"/>
        </w:trPr>
        <w:tc>
          <w:tcPr>
            <w:tcW w:w="522" w:type="dxa"/>
          </w:tcPr>
          <w:p w14:paraId="3F901052" w14:textId="42FE81EC"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12.</w:t>
            </w:r>
          </w:p>
        </w:tc>
        <w:tc>
          <w:tcPr>
            <w:tcW w:w="7837" w:type="dxa"/>
          </w:tcPr>
          <w:p w14:paraId="1A0690A0" w14:textId="77777777" w:rsidR="00367677" w:rsidRPr="00367677" w:rsidRDefault="00367677" w:rsidP="00367677">
            <w:pPr>
              <w:pStyle w:val="BodyText"/>
              <w:tabs>
                <w:tab w:val="left" w:pos="252"/>
              </w:tabs>
              <w:spacing w:after="0" w:line="240" w:lineRule="auto"/>
              <w:ind w:hanging="108"/>
              <w:rPr>
                <w:rFonts w:ascii="Times New Roman" w:hAnsi="Times New Roman"/>
                <w:b/>
                <w:sz w:val="24"/>
                <w:szCs w:val="24"/>
                <w:lang w:val="ro-RO"/>
              </w:rPr>
            </w:pPr>
            <w:r w:rsidRPr="00367677">
              <w:rPr>
                <w:rFonts w:ascii="Times New Roman" w:hAnsi="Times New Roman"/>
                <w:sz w:val="24"/>
                <w:szCs w:val="24"/>
                <w:lang w:val="ro-RO"/>
              </w:rPr>
              <w:t xml:space="preserve">  Metoda eforturilor variabile</w:t>
            </w:r>
          </w:p>
          <w:p w14:paraId="08E712F6" w14:textId="77777777" w:rsidR="00367677" w:rsidRPr="00367677" w:rsidRDefault="00367677" w:rsidP="00367677">
            <w:pPr>
              <w:pStyle w:val="BodyText"/>
              <w:tabs>
                <w:tab w:val="left" w:pos="252"/>
              </w:tabs>
              <w:spacing w:after="0" w:line="240" w:lineRule="auto"/>
              <w:ind w:hanging="108"/>
              <w:rPr>
                <w:rFonts w:ascii="Times New Roman" w:hAnsi="Times New Roman"/>
                <w:sz w:val="24"/>
                <w:szCs w:val="24"/>
                <w:lang w:val="ro-RO"/>
              </w:rPr>
            </w:pPr>
            <w:r w:rsidRPr="00367677">
              <w:rPr>
                <w:rFonts w:ascii="Times New Roman" w:hAnsi="Times New Roman"/>
                <w:sz w:val="24"/>
                <w:szCs w:val="24"/>
                <w:lang w:val="ro-RO"/>
              </w:rPr>
              <w:t xml:space="preserve">  Adaptarea procedeelor atletice la jocul de handbal</w:t>
            </w:r>
          </w:p>
          <w:p w14:paraId="14CEEBD7" w14:textId="23CF09C3"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Procedee tehnice, acţiuni tactice şi jocuri de pregătire</w:t>
            </w:r>
          </w:p>
        </w:tc>
        <w:tc>
          <w:tcPr>
            <w:tcW w:w="850" w:type="dxa"/>
            <w:vAlign w:val="center"/>
          </w:tcPr>
          <w:p w14:paraId="613A469C" w14:textId="191E1ADD"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1B3964C8" w14:textId="77777777" w:rsidTr="004622AB">
        <w:trPr>
          <w:trHeight w:val="334"/>
          <w:jc w:val="center"/>
        </w:trPr>
        <w:tc>
          <w:tcPr>
            <w:tcW w:w="522" w:type="dxa"/>
          </w:tcPr>
          <w:p w14:paraId="6D24F248" w14:textId="05FB331A"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13.</w:t>
            </w:r>
          </w:p>
        </w:tc>
        <w:tc>
          <w:tcPr>
            <w:tcW w:w="7837" w:type="dxa"/>
          </w:tcPr>
          <w:p w14:paraId="58B63FA0" w14:textId="77777777" w:rsidR="00367677" w:rsidRPr="00367677" w:rsidRDefault="00367677" w:rsidP="00367677">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Pregătire metodică</w:t>
            </w:r>
          </w:p>
          <w:p w14:paraId="3D6F9916" w14:textId="62B3C965"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Însuşirea conţinutului metodicii predării handbalului la echipele de juniori</w:t>
            </w:r>
          </w:p>
        </w:tc>
        <w:tc>
          <w:tcPr>
            <w:tcW w:w="850" w:type="dxa"/>
            <w:vAlign w:val="center"/>
          </w:tcPr>
          <w:p w14:paraId="7D50AE3D" w14:textId="32F93D18"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5A991CD3" w14:textId="77777777" w:rsidTr="004622AB">
        <w:trPr>
          <w:trHeight w:val="334"/>
          <w:jc w:val="center"/>
        </w:trPr>
        <w:tc>
          <w:tcPr>
            <w:tcW w:w="522" w:type="dxa"/>
          </w:tcPr>
          <w:p w14:paraId="23966BA9" w14:textId="3DC13800"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14.</w:t>
            </w:r>
          </w:p>
        </w:tc>
        <w:tc>
          <w:tcPr>
            <w:tcW w:w="7837" w:type="dxa"/>
          </w:tcPr>
          <w:p w14:paraId="26421397" w14:textId="77777777" w:rsidR="00367677" w:rsidRPr="00367677" w:rsidRDefault="00367677" w:rsidP="00367677">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 xml:space="preserve"> VERIFICARE</w:t>
            </w:r>
          </w:p>
          <w:p w14:paraId="4FF650E9" w14:textId="77777777" w:rsidR="00367677" w:rsidRPr="00367677" w:rsidRDefault="00367677" w:rsidP="00367677">
            <w:pPr>
              <w:shd w:val="clear" w:color="auto" w:fill="FFFFFF"/>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 xml:space="preserve"> Structuri tehnico-tactice.</w:t>
            </w:r>
          </w:p>
          <w:p w14:paraId="378AD84E" w14:textId="77777777" w:rsidR="00367677" w:rsidRPr="00367677" w:rsidRDefault="00367677" w:rsidP="00367677">
            <w:pPr>
              <w:shd w:val="clear" w:color="auto" w:fill="FFFFFF"/>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 xml:space="preserve"> Joc bilateral.</w:t>
            </w:r>
          </w:p>
          <w:p w14:paraId="5CACE964" w14:textId="6499041F"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 xml:space="preserve"> C</w:t>
            </w:r>
            <w:r w:rsidRPr="00367677">
              <w:rPr>
                <w:rFonts w:ascii="Times New Roman" w:eastAsia="Calibri" w:hAnsi="Times New Roman"/>
                <w:sz w:val="24"/>
                <w:szCs w:val="24"/>
                <w:lang w:val="it-IT"/>
              </w:rPr>
              <w:t>onducerea unei lecții de antrenament cu tematică prestabilită.</w:t>
            </w:r>
          </w:p>
        </w:tc>
        <w:tc>
          <w:tcPr>
            <w:tcW w:w="850" w:type="dxa"/>
            <w:vAlign w:val="center"/>
          </w:tcPr>
          <w:p w14:paraId="7082879A" w14:textId="1EA98D06"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4F9FCDB5" w14:textId="77777777" w:rsidTr="0063587E">
        <w:trPr>
          <w:trHeight w:val="297"/>
          <w:jc w:val="center"/>
        </w:trPr>
        <w:tc>
          <w:tcPr>
            <w:tcW w:w="522" w:type="dxa"/>
          </w:tcPr>
          <w:p w14:paraId="2C11CC00" w14:textId="77777777" w:rsidR="00367677" w:rsidRPr="00367677" w:rsidRDefault="00367677" w:rsidP="00367677">
            <w:pPr>
              <w:spacing w:after="0" w:line="240" w:lineRule="auto"/>
              <w:rPr>
                <w:rFonts w:ascii="Times New Roman" w:hAnsi="Times New Roman"/>
                <w:sz w:val="24"/>
                <w:szCs w:val="24"/>
              </w:rPr>
            </w:pPr>
          </w:p>
        </w:tc>
        <w:tc>
          <w:tcPr>
            <w:tcW w:w="7837" w:type="dxa"/>
          </w:tcPr>
          <w:p w14:paraId="41CBED99" w14:textId="77777777" w:rsidR="00367677" w:rsidRPr="00367677" w:rsidRDefault="00367677" w:rsidP="00367677">
            <w:pPr>
              <w:spacing w:after="0" w:line="240" w:lineRule="auto"/>
              <w:jc w:val="right"/>
              <w:rPr>
                <w:rFonts w:ascii="Times New Roman" w:hAnsi="Times New Roman"/>
                <w:b/>
                <w:sz w:val="24"/>
                <w:szCs w:val="24"/>
              </w:rPr>
            </w:pPr>
            <w:r w:rsidRPr="00367677">
              <w:rPr>
                <w:rFonts w:ascii="Times New Roman" w:hAnsi="Times New Roman"/>
                <w:b/>
                <w:sz w:val="24"/>
                <w:szCs w:val="24"/>
              </w:rPr>
              <w:t>Total:</w:t>
            </w:r>
          </w:p>
        </w:tc>
        <w:tc>
          <w:tcPr>
            <w:tcW w:w="850" w:type="dxa"/>
          </w:tcPr>
          <w:p w14:paraId="4766D901" w14:textId="77777777" w:rsidR="00367677" w:rsidRPr="00367677" w:rsidRDefault="00367677" w:rsidP="00367677">
            <w:pPr>
              <w:spacing w:after="0" w:line="240" w:lineRule="auto"/>
              <w:jc w:val="center"/>
              <w:rPr>
                <w:rFonts w:ascii="Times New Roman" w:hAnsi="Times New Roman"/>
                <w:b/>
                <w:sz w:val="24"/>
                <w:szCs w:val="24"/>
              </w:rPr>
            </w:pPr>
            <w:r w:rsidRPr="00367677">
              <w:rPr>
                <w:rFonts w:ascii="Times New Roman" w:hAnsi="Times New Roman"/>
                <w:b/>
                <w:sz w:val="24"/>
                <w:szCs w:val="24"/>
              </w:rPr>
              <w:t>28</w:t>
            </w:r>
          </w:p>
        </w:tc>
      </w:tr>
      <w:tr w:rsidR="00367677" w:rsidRPr="00367677" w14:paraId="6F920B06" w14:textId="77777777" w:rsidTr="0063587E">
        <w:trPr>
          <w:trHeight w:val="1059"/>
          <w:jc w:val="center"/>
        </w:trPr>
        <w:tc>
          <w:tcPr>
            <w:tcW w:w="9209" w:type="dxa"/>
            <w:gridSpan w:val="3"/>
          </w:tcPr>
          <w:p w14:paraId="40A38A7F" w14:textId="31BBE641" w:rsidR="00367677" w:rsidRPr="00367677" w:rsidRDefault="00367677" w:rsidP="00367677">
            <w:pPr>
              <w:spacing w:after="0" w:line="240" w:lineRule="auto"/>
              <w:jc w:val="both"/>
              <w:rPr>
                <w:rFonts w:ascii="Times New Roman" w:hAnsi="Times New Roman"/>
                <w:b/>
                <w:color w:val="000000" w:themeColor="text1"/>
                <w:sz w:val="24"/>
                <w:szCs w:val="24"/>
              </w:rPr>
            </w:pPr>
            <w:r w:rsidRPr="00367677">
              <w:rPr>
                <w:rFonts w:ascii="Times New Roman" w:hAnsi="Times New Roman"/>
                <w:b/>
                <w:color w:val="000000" w:themeColor="text1"/>
                <w:sz w:val="24"/>
                <w:szCs w:val="24"/>
              </w:rPr>
              <w:t>Bibliografie:</w:t>
            </w:r>
          </w:p>
          <w:p w14:paraId="107D13D9" w14:textId="5FB18C46"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rPr>
            </w:pPr>
            <w:r w:rsidRPr="00367677">
              <w:rPr>
                <w:rFonts w:ascii="Times New Roman" w:hAnsi="Times New Roman"/>
                <w:b/>
                <w:sz w:val="24"/>
                <w:szCs w:val="24"/>
              </w:rPr>
              <w:t xml:space="preserve">1. Mihăilă, I., </w:t>
            </w:r>
            <w:r w:rsidRPr="00367677">
              <w:rPr>
                <w:rFonts w:ascii="Times New Roman" w:hAnsi="Times New Roman"/>
                <w:sz w:val="24"/>
                <w:szCs w:val="24"/>
              </w:rPr>
              <w:t>Popescu Daniela Corina, 2024,</w:t>
            </w:r>
            <w:r w:rsidRPr="00367677">
              <w:rPr>
                <w:rFonts w:ascii="Times New Roman" w:hAnsi="Times New Roman"/>
                <w:b/>
                <w:sz w:val="24"/>
                <w:szCs w:val="24"/>
              </w:rPr>
              <w:t xml:space="preserve"> </w:t>
            </w:r>
            <w:r w:rsidRPr="00367677">
              <w:rPr>
                <w:rFonts w:ascii="Times New Roman" w:hAnsi="Times New Roman"/>
                <w:sz w:val="24"/>
                <w:szCs w:val="24"/>
              </w:rPr>
              <w:t>Pregătire specializată într-o disciplină sportivă – handbal. Curs de uz intern, Edit. Universității din Pitești.</w:t>
            </w:r>
          </w:p>
          <w:p w14:paraId="229B6C45" w14:textId="023A9E61"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lang w:eastAsia="ro-RO"/>
              </w:rPr>
            </w:pPr>
            <w:r w:rsidRPr="00367677">
              <w:rPr>
                <w:rFonts w:ascii="Times New Roman" w:hAnsi="Times New Roman"/>
                <w:sz w:val="24"/>
                <w:szCs w:val="24"/>
              </w:rPr>
              <w:t>2. Balint, E., 2014, Handbalul în învățământul primar și gimnazial, Universitatea Transilvania din Brașov. Brașov.</w:t>
            </w:r>
          </w:p>
          <w:p w14:paraId="3F9552AE" w14:textId="76A46814"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lang w:eastAsia="ro-RO"/>
              </w:rPr>
            </w:pPr>
            <w:r w:rsidRPr="00367677">
              <w:rPr>
                <w:rFonts w:ascii="Times New Roman" w:hAnsi="Times New Roman"/>
                <w:sz w:val="24"/>
                <w:szCs w:val="24"/>
              </w:rPr>
              <w:t>3. Cazan, F., 2018, Metodica jocurilor sportive – Handbal, Edit. Universitaria, Craiova.</w:t>
            </w:r>
          </w:p>
          <w:p w14:paraId="5E91BF37" w14:textId="4F972371"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rPr>
            </w:pPr>
            <w:r w:rsidRPr="00367677">
              <w:rPr>
                <w:rFonts w:ascii="Times New Roman" w:hAnsi="Times New Roman"/>
                <w:sz w:val="24"/>
                <w:szCs w:val="24"/>
              </w:rPr>
              <w:t xml:space="preserve">4. Ghervan, P., 2014, </w:t>
            </w:r>
            <w:r w:rsidRPr="00367677">
              <w:rPr>
                <w:rFonts w:ascii="Times New Roman" w:hAnsi="Times New Roman"/>
                <w:iCs/>
                <w:sz w:val="24"/>
                <w:szCs w:val="24"/>
              </w:rPr>
              <w:t>Handbal – pregătirea sportivă în stadiul de inițiere (9-10 ani)</w:t>
            </w:r>
            <w:r w:rsidRPr="00367677">
              <w:rPr>
                <w:rFonts w:ascii="Times New Roman" w:hAnsi="Times New Roman"/>
                <w:sz w:val="24"/>
                <w:szCs w:val="24"/>
              </w:rPr>
              <w:t xml:space="preserve">, Edit. Didactică și Pedagogică, București. </w:t>
            </w:r>
          </w:p>
          <w:p w14:paraId="1861914D" w14:textId="36FAC19B"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rPr>
            </w:pPr>
            <w:r w:rsidRPr="00367677">
              <w:rPr>
                <w:rFonts w:ascii="Times New Roman" w:hAnsi="Times New Roman"/>
                <w:sz w:val="24"/>
                <w:szCs w:val="24"/>
              </w:rPr>
              <w:t>5. Hantău, C., 2017, Minihandbal. Stradiul I al instruirii în handbal, Edit. Printech, Bucureşti.</w:t>
            </w:r>
          </w:p>
          <w:p w14:paraId="720FF529" w14:textId="507B2E40"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rPr>
            </w:pPr>
            <w:r w:rsidRPr="00367677">
              <w:rPr>
                <w:rFonts w:ascii="Times New Roman" w:hAnsi="Times New Roman"/>
                <w:sz w:val="24"/>
                <w:szCs w:val="24"/>
              </w:rPr>
              <w:t>6. Marina, I. B., Hantău, C., Caracaş, V., 2014, Fundamente ştiinţifice ale jocurilor sportive – Handbal, Curs Universitar, Edit. Bren, București.</w:t>
            </w:r>
          </w:p>
          <w:p w14:paraId="693D1CF4" w14:textId="178E9AA1"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bCs/>
                <w:sz w:val="24"/>
                <w:szCs w:val="24"/>
              </w:rPr>
            </w:pPr>
            <w:r w:rsidRPr="00367677">
              <w:rPr>
                <w:rFonts w:ascii="Times New Roman" w:hAnsi="Times New Roman"/>
                <w:sz w:val="24"/>
                <w:szCs w:val="24"/>
              </w:rPr>
              <w:t>7. Mihăilă, I., 2013,</w:t>
            </w:r>
            <w:r w:rsidRPr="00367677">
              <w:rPr>
                <w:rFonts w:ascii="Times New Roman" w:hAnsi="Times New Roman"/>
                <w:bCs/>
                <w:sz w:val="24"/>
                <w:szCs w:val="24"/>
              </w:rPr>
              <w:t xml:space="preserve"> </w:t>
            </w:r>
            <w:r w:rsidRPr="00367677">
              <w:rPr>
                <w:rFonts w:ascii="Times New Roman" w:hAnsi="Times New Roman"/>
                <w:iCs/>
                <w:sz w:val="24"/>
                <w:szCs w:val="24"/>
              </w:rPr>
              <w:t>Handbal. Exerciții pentru joc,</w:t>
            </w:r>
            <w:r w:rsidRPr="00367677">
              <w:rPr>
                <w:rFonts w:ascii="Times New Roman" w:hAnsi="Times New Roman"/>
                <w:bCs/>
                <w:sz w:val="24"/>
                <w:szCs w:val="24"/>
              </w:rPr>
              <w:t xml:space="preserve"> Edit. Universității din Pitești.</w:t>
            </w:r>
          </w:p>
          <w:p w14:paraId="688CAE9B" w14:textId="29B65A37"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bCs/>
                <w:sz w:val="24"/>
                <w:szCs w:val="24"/>
                <w:lang w:val="it-IT"/>
              </w:rPr>
            </w:pPr>
            <w:r w:rsidRPr="00367677">
              <w:rPr>
                <w:rFonts w:ascii="Times New Roman" w:hAnsi="Times New Roman"/>
                <w:bCs/>
                <w:sz w:val="24"/>
                <w:szCs w:val="24"/>
              </w:rPr>
              <w:t xml:space="preserve">8. </w:t>
            </w:r>
            <w:r w:rsidRPr="00367677">
              <w:rPr>
                <w:rFonts w:ascii="Times New Roman" w:hAnsi="Times New Roman"/>
                <w:sz w:val="24"/>
                <w:szCs w:val="24"/>
              </w:rPr>
              <w:t>Mihăilă, I., Popescu, D. C., 2015,</w:t>
            </w:r>
            <w:r w:rsidRPr="00367677">
              <w:rPr>
                <w:rFonts w:ascii="Times New Roman" w:hAnsi="Times New Roman"/>
                <w:bCs/>
                <w:sz w:val="24"/>
                <w:szCs w:val="24"/>
              </w:rPr>
              <w:t xml:space="preserve"> </w:t>
            </w:r>
            <w:r w:rsidRPr="00367677">
              <w:rPr>
                <w:rFonts w:ascii="Times New Roman" w:hAnsi="Times New Roman"/>
                <w:iCs/>
                <w:sz w:val="24"/>
                <w:szCs w:val="24"/>
              </w:rPr>
              <w:t xml:space="preserve">Handbal. </w:t>
            </w:r>
            <w:r w:rsidRPr="00367677">
              <w:rPr>
                <w:rFonts w:ascii="Times New Roman" w:hAnsi="Times New Roman"/>
                <w:iCs/>
                <w:sz w:val="24"/>
                <w:szCs w:val="24"/>
                <w:lang w:val="it-IT"/>
              </w:rPr>
              <w:t>Curs teoretic. Pregătire specializată,</w:t>
            </w:r>
            <w:r w:rsidRPr="00367677">
              <w:rPr>
                <w:rFonts w:ascii="Times New Roman" w:hAnsi="Times New Roman"/>
                <w:bCs/>
                <w:sz w:val="24"/>
                <w:szCs w:val="24"/>
                <w:lang w:val="it-IT"/>
              </w:rPr>
              <w:t xml:space="preserve"> Edit. Universității din Pitești.</w:t>
            </w:r>
          </w:p>
          <w:p w14:paraId="781354B6" w14:textId="540EE0A5"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rPr>
            </w:pPr>
            <w:r w:rsidRPr="00367677">
              <w:rPr>
                <w:rFonts w:ascii="Times New Roman" w:hAnsi="Times New Roman"/>
                <w:bCs/>
                <w:sz w:val="24"/>
                <w:szCs w:val="24"/>
                <w:lang w:val="it-IT"/>
              </w:rPr>
              <w:t>9.</w:t>
            </w:r>
            <w:r w:rsidRPr="00367677">
              <w:rPr>
                <w:rFonts w:ascii="Times New Roman" w:hAnsi="Times New Roman"/>
                <w:sz w:val="24"/>
                <w:szCs w:val="24"/>
                <w:lang w:eastAsia="ro-RO"/>
              </w:rPr>
              <w:t xml:space="preserve"> </w:t>
            </w:r>
            <w:r w:rsidRPr="00367677">
              <w:rPr>
                <w:rFonts w:ascii="Times New Roman" w:hAnsi="Times New Roman"/>
                <w:sz w:val="24"/>
                <w:szCs w:val="24"/>
              </w:rPr>
              <w:t>Mihăilă, I., Popescu Daniela Corina, 2015, Handbal. Curs teoretic. Pregătire specializată, Edit. Universității din Pitești.</w:t>
            </w:r>
          </w:p>
          <w:p w14:paraId="27DA255F" w14:textId="77777777"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lang w:val="it-IT"/>
              </w:rPr>
            </w:pPr>
            <w:r w:rsidRPr="00367677">
              <w:rPr>
                <w:rFonts w:ascii="Times New Roman" w:hAnsi="Times New Roman"/>
                <w:sz w:val="24"/>
                <w:szCs w:val="24"/>
              </w:rPr>
              <w:t>10.</w:t>
            </w:r>
            <w:r w:rsidRPr="00367677">
              <w:rPr>
                <w:rFonts w:ascii="Times New Roman" w:hAnsi="Times New Roman"/>
                <w:sz w:val="24"/>
                <w:szCs w:val="24"/>
                <w:lang w:eastAsia="ro-RO"/>
              </w:rPr>
              <w:t xml:space="preserve"> </w:t>
            </w:r>
            <w:r w:rsidRPr="00367677">
              <w:rPr>
                <w:rFonts w:ascii="Times New Roman" w:hAnsi="Times New Roman"/>
                <w:sz w:val="24"/>
                <w:szCs w:val="24"/>
                <w:lang w:val="pt-BR"/>
              </w:rPr>
              <w:t xml:space="preserve">Popescu, D. C., 2015, </w:t>
            </w:r>
            <w:r w:rsidRPr="00367677">
              <w:rPr>
                <w:rFonts w:ascii="Times New Roman" w:hAnsi="Times New Roman"/>
                <w:iCs/>
                <w:sz w:val="24"/>
                <w:szCs w:val="24"/>
                <w:lang w:val="pt-BR"/>
              </w:rPr>
              <w:t>Modele pe stadii formative în jocul de handbal.</w:t>
            </w:r>
            <w:r w:rsidRPr="00367677">
              <w:rPr>
                <w:rFonts w:ascii="Times New Roman" w:hAnsi="Times New Roman"/>
                <w:sz w:val="24"/>
                <w:szCs w:val="24"/>
                <w:lang w:val="pt-BR"/>
              </w:rPr>
              <w:t xml:space="preserve"> Curs de uz intern. Master: Performanță în Sport. Pregătire specializată într-o disciplină sportivă, Edit. </w:t>
            </w:r>
            <w:r w:rsidRPr="00367677">
              <w:rPr>
                <w:rFonts w:ascii="Times New Roman" w:hAnsi="Times New Roman"/>
                <w:sz w:val="24"/>
                <w:szCs w:val="24"/>
                <w:lang w:val="it-IT"/>
              </w:rPr>
              <w:t>Universității din Pitești.</w:t>
            </w:r>
          </w:p>
          <w:p w14:paraId="76D86ACD" w14:textId="77777777"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11.</w:t>
            </w:r>
            <w:r w:rsidRPr="00367677">
              <w:rPr>
                <w:rFonts w:ascii="Times New Roman" w:hAnsi="Times New Roman"/>
                <w:sz w:val="24"/>
                <w:szCs w:val="24"/>
                <w:lang w:eastAsia="ro-RO"/>
              </w:rPr>
              <w:t xml:space="preserve"> </w:t>
            </w:r>
            <w:r w:rsidRPr="00367677">
              <w:rPr>
                <w:rFonts w:ascii="Times New Roman" w:hAnsi="Times New Roman"/>
                <w:sz w:val="24"/>
                <w:szCs w:val="24"/>
              </w:rPr>
              <w:t xml:space="preserve">Popescu, D. C., 2016, </w:t>
            </w:r>
            <w:r w:rsidRPr="00367677">
              <w:rPr>
                <w:rFonts w:ascii="Times New Roman" w:hAnsi="Times New Roman"/>
                <w:iCs/>
                <w:sz w:val="24"/>
                <w:szCs w:val="24"/>
              </w:rPr>
              <w:t>Probe și teste pentru evaluarea jucătorilor de handbal.</w:t>
            </w:r>
            <w:r w:rsidRPr="00367677">
              <w:rPr>
                <w:rFonts w:ascii="Times New Roman" w:hAnsi="Times New Roman"/>
                <w:sz w:val="24"/>
                <w:szCs w:val="24"/>
              </w:rPr>
              <w:t xml:space="preserve"> Caiet de lucrări practice – Metodica antrenamentului pe ramuri de sport – handbal, Edit. </w:t>
            </w:r>
            <w:r w:rsidRPr="00367677">
              <w:rPr>
                <w:rFonts w:ascii="Times New Roman" w:hAnsi="Times New Roman"/>
                <w:sz w:val="24"/>
                <w:szCs w:val="24"/>
                <w:lang w:val="it-IT"/>
              </w:rPr>
              <w:t>Universității din Pitești.</w:t>
            </w:r>
          </w:p>
          <w:p w14:paraId="67862AA3" w14:textId="77777777"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lang w:val="pt-BR"/>
              </w:rPr>
            </w:pPr>
            <w:r w:rsidRPr="00367677">
              <w:rPr>
                <w:rFonts w:ascii="Times New Roman" w:hAnsi="Times New Roman"/>
                <w:sz w:val="24"/>
                <w:szCs w:val="24"/>
                <w:lang w:val="it-IT"/>
              </w:rPr>
              <w:t>12.</w:t>
            </w:r>
            <w:r w:rsidRPr="00367677">
              <w:rPr>
                <w:rFonts w:ascii="Times New Roman" w:hAnsi="Times New Roman"/>
                <w:sz w:val="24"/>
                <w:szCs w:val="24"/>
                <w:lang w:eastAsia="ro-RO"/>
              </w:rPr>
              <w:t xml:space="preserve"> </w:t>
            </w:r>
            <w:r w:rsidRPr="00367677">
              <w:rPr>
                <w:rFonts w:ascii="Times New Roman" w:hAnsi="Times New Roman"/>
                <w:bCs/>
                <w:sz w:val="24"/>
                <w:szCs w:val="24"/>
              </w:rPr>
              <w:t>Popescu, D.C.,</w:t>
            </w:r>
            <w:r w:rsidRPr="00367677">
              <w:rPr>
                <w:rFonts w:ascii="Times New Roman" w:hAnsi="Times New Roman"/>
                <w:sz w:val="24"/>
                <w:szCs w:val="24"/>
              </w:rPr>
              <w:t xml:space="preserve"> </w:t>
            </w:r>
            <w:r w:rsidRPr="00367677">
              <w:rPr>
                <w:rFonts w:ascii="Times New Roman" w:hAnsi="Times New Roman"/>
                <w:bCs/>
                <w:sz w:val="24"/>
                <w:szCs w:val="24"/>
              </w:rPr>
              <w:t>2016,</w:t>
            </w:r>
            <w:r w:rsidRPr="00367677">
              <w:rPr>
                <w:rFonts w:ascii="Times New Roman" w:hAnsi="Times New Roman"/>
                <w:sz w:val="24"/>
                <w:szCs w:val="24"/>
              </w:rPr>
              <w:t xml:space="preserve"> </w:t>
            </w:r>
            <w:r w:rsidRPr="00367677">
              <w:rPr>
                <w:rFonts w:ascii="Times New Roman" w:hAnsi="Times New Roman"/>
                <w:bCs/>
                <w:iCs/>
                <w:sz w:val="24"/>
                <w:szCs w:val="24"/>
              </w:rPr>
              <w:t>Handbalul în școală.</w:t>
            </w:r>
            <w:r w:rsidRPr="00367677">
              <w:rPr>
                <w:rFonts w:ascii="Times New Roman" w:hAnsi="Times New Roman"/>
                <w:sz w:val="24"/>
                <w:szCs w:val="24"/>
              </w:rPr>
              <w:t xml:space="preserve"> </w:t>
            </w:r>
            <w:r w:rsidRPr="00367677">
              <w:rPr>
                <w:rFonts w:ascii="Times New Roman" w:hAnsi="Times New Roman"/>
                <w:sz w:val="24"/>
                <w:szCs w:val="24"/>
                <w:lang w:val="pt-BR"/>
              </w:rPr>
              <w:t>Curs teoretic, Edit. Universității din Pitești.</w:t>
            </w:r>
          </w:p>
          <w:p w14:paraId="211EAC46" w14:textId="77777777"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bCs/>
                <w:sz w:val="24"/>
                <w:szCs w:val="24"/>
                <w:lang w:val="it-IT"/>
              </w:rPr>
            </w:pPr>
            <w:r w:rsidRPr="00367677">
              <w:rPr>
                <w:rFonts w:ascii="Times New Roman" w:hAnsi="Times New Roman"/>
                <w:sz w:val="24"/>
                <w:szCs w:val="24"/>
                <w:lang w:val="pt-BR"/>
              </w:rPr>
              <w:t xml:space="preserve">13. Popescu, D. C., 2022, </w:t>
            </w:r>
            <w:r w:rsidRPr="00367677">
              <w:rPr>
                <w:rFonts w:ascii="Times New Roman" w:hAnsi="Times New Roman"/>
                <w:iCs/>
                <w:sz w:val="24"/>
                <w:szCs w:val="24"/>
                <w:lang w:val="pt-BR"/>
              </w:rPr>
              <w:t>Metodica antrenamentului pe ramură de sport 2 – handbal,</w:t>
            </w:r>
            <w:r w:rsidRPr="00367677">
              <w:rPr>
                <w:rFonts w:ascii="Times New Roman" w:hAnsi="Times New Roman"/>
                <w:sz w:val="24"/>
                <w:szCs w:val="24"/>
                <w:lang w:val="pt-BR"/>
              </w:rPr>
              <w:t xml:space="preserve"> </w:t>
            </w:r>
            <w:r w:rsidRPr="00367677">
              <w:rPr>
                <w:rFonts w:ascii="Times New Roman" w:hAnsi="Times New Roman"/>
                <w:bCs/>
                <w:sz w:val="24"/>
                <w:szCs w:val="24"/>
                <w:lang w:val="pt-BR"/>
              </w:rPr>
              <w:t xml:space="preserve">Suport de curs. </w:t>
            </w:r>
            <w:r w:rsidRPr="00367677">
              <w:rPr>
                <w:rFonts w:ascii="Times New Roman" w:hAnsi="Times New Roman"/>
                <w:bCs/>
                <w:sz w:val="24"/>
                <w:szCs w:val="24"/>
                <w:lang w:val="it-IT"/>
              </w:rPr>
              <w:t>Uz intern, Edit. Universității din Pitești.</w:t>
            </w:r>
          </w:p>
          <w:p w14:paraId="30C3B2FA" w14:textId="77777777" w:rsidR="00367677" w:rsidRPr="00367677" w:rsidRDefault="00367677" w:rsidP="00367677">
            <w:pPr>
              <w:shd w:val="clear" w:color="auto" w:fill="FFFFFF"/>
              <w:tabs>
                <w:tab w:val="left" w:pos="360"/>
                <w:tab w:val="left" w:pos="900"/>
              </w:tabs>
              <w:spacing w:after="0" w:line="240" w:lineRule="auto"/>
              <w:jc w:val="both"/>
              <w:rPr>
                <w:rFonts w:ascii="Times New Roman" w:hAnsi="Times New Roman"/>
                <w:sz w:val="24"/>
                <w:szCs w:val="24"/>
                <w:lang w:eastAsia="ro-RO"/>
              </w:rPr>
            </w:pPr>
            <w:r w:rsidRPr="00367677">
              <w:rPr>
                <w:rFonts w:ascii="Times New Roman" w:hAnsi="Times New Roman"/>
                <w:bCs/>
                <w:sz w:val="24"/>
                <w:szCs w:val="24"/>
                <w:lang w:val="it-IT"/>
              </w:rPr>
              <w:t>14.</w:t>
            </w:r>
            <w:r w:rsidRPr="00367677">
              <w:rPr>
                <w:rFonts w:ascii="Times New Roman" w:hAnsi="Times New Roman"/>
                <w:sz w:val="24"/>
                <w:szCs w:val="24"/>
                <w:lang w:eastAsia="ro-RO"/>
              </w:rPr>
              <w:t xml:space="preserve"> </w:t>
            </w:r>
            <w:r w:rsidRPr="00367677">
              <w:rPr>
                <w:rFonts w:ascii="Times New Roman" w:hAnsi="Times New Roman"/>
                <w:bCs/>
                <w:sz w:val="24"/>
                <w:szCs w:val="24"/>
                <w:lang w:val="it-IT"/>
              </w:rPr>
              <w:t>Popescu, D.C., Stancu, M., 2023, Handbal. Etapele de instruire din ciclul gimnazial, Edit. Universității din Pitești.</w:t>
            </w:r>
          </w:p>
          <w:p w14:paraId="5EB5E77A" w14:textId="77777777" w:rsidR="00367677" w:rsidRPr="00367677" w:rsidRDefault="00367677" w:rsidP="00367677">
            <w:pPr>
              <w:widowControl w:val="0"/>
              <w:tabs>
                <w:tab w:val="left" w:pos="1140"/>
              </w:tabs>
              <w:spacing w:after="0" w:line="240" w:lineRule="auto"/>
              <w:jc w:val="both"/>
              <w:rPr>
                <w:rFonts w:ascii="Times New Roman" w:hAnsi="Times New Roman"/>
                <w:bCs/>
                <w:color w:val="000000"/>
                <w:sz w:val="24"/>
                <w:szCs w:val="24"/>
              </w:rPr>
            </w:pPr>
            <w:hyperlink r:id="rId17" w:history="1">
              <w:r w:rsidRPr="00367677">
                <w:rPr>
                  <w:rStyle w:val="Hyperlink"/>
                  <w:rFonts w:ascii="Times New Roman" w:hAnsi="Times New Roman"/>
                  <w:bCs/>
                  <w:color w:val="000000"/>
                  <w:sz w:val="24"/>
                  <w:szCs w:val="24"/>
                </w:rPr>
                <w:t>www.frh.ro</w:t>
              </w:r>
            </w:hyperlink>
          </w:p>
          <w:p w14:paraId="037E182E" w14:textId="77777777" w:rsidR="00367677" w:rsidRPr="00367677" w:rsidRDefault="00367677" w:rsidP="00367677">
            <w:pPr>
              <w:spacing w:after="0" w:line="240" w:lineRule="auto"/>
              <w:jc w:val="both"/>
              <w:rPr>
                <w:rFonts w:ascii="Times New Roman" w:hAnsi="Times New Roman"/>
                <w:bCs/>
                <w:color w:val="000000"/>
                <w:sz w:val="24"/>
                <w:szCs w:val="24"/>
              </w:rPr>
            </w:pPr>
            <w:hyperlink r:id="rId18" w:history="1">
              <w:r w:rsidRPr="00367677">
                <w:rPr>
                  <w:rStyle w:val="Hyperlink"/>
                  <w:rFonts w:ascii="Times New Roman" w:hAnsi="Times New Roman"/>
                  <w:bCs/>
                  <w:color w:val="000000"/>
                  <w:sz w:val="24"/>
                  <w:szCs w:val="24"/>
                </w:rPr>
                <w:t>www.eurohandball.com</w:t>
              </w:r>
            </w:hyperlink>
          </w:p>
          <w:p w14:paraId="18DA6825" w14:textId="17723C8F" w:rsidR="00367677" w:rsidRPr="00367677" w:rsidRDefault="00367677" w:rsidP="00367677">
            <w:pPr>
              <w:pStyle w:val="ListParagraph"/>
              <w:numPr>
                <w:ilvl w:val="0"/>
                <w:numId w:val="15"/>
              </w:numPr>
              <w:spacing w:after="0" w:line="240" w:lineRule="auto"/>
              <w:ind w:left="0"/>
              <w:jc w:val="both"/>
              <w:rPr>
                <w:rFonts w:ascii="Times New Roman" w:hAnsi="Times New Roman"/>
                <w:color w:val="000000" w:themeColor="text1"/>
                <w:sz w:val="24"/>
                <w:szCs w:val="24"/>
              </w:rPr>
            </w:pPr>
            <w:hyperlink r:id="rId19" w:history="1">
              <w:r w:rsidRPr="00367677">
                <w:rPr>
                  <w:rStyle w:val="Hyperlink"/>
                  <w:rFonts w:ascii="Times New Roman" w:hAnsi="Times New Roman"/>
                  <w:bCs/>
                  <w:color w:val="000000"/>
                  <w:sz w:val="24"/>
                  <w:szCs w:val="24"/>
                </w:rPr>
                <w:t>www.ihf.info</w:t>
              </w:r>
            </w:hyperlink>
          </w:p>
          <w:p w14:paraId="4A4C6380" w14:textId="6993E7B5" w:rsidR="00367677" w:rsidRPr="00367677" w:rsidRDefault="00367677" w:rsidP="00367677">
            <w:pPr>
              <w:pStyle w:val="ListParagraph"/>
              <w:numPr>
                <w:ilvl w:val="0"/>
                <w:numId w:val="15"/>
              </w:numPr>
              <w:spacing w:after="0" w:line="240" w:lineRule="auto"/>
              <w:ind w:left="0"/>
              <w:jc w:val="both"/>
              <w:rPr>
                <w:rFonts w:ascii="Times New Roman" w:hAnsi="Times New Roman"/>
                <w:color w:val="000000" w:themeColor="text1"/>
                <w:sz w:val="24"/>
                <w:szCs w:val="24"/>
              </w:rPr>
            </w:pPr>
          </w:p>
        </w:tc>
      </w:tr>
    </w:tbl>
    <w:p w14:paraId="20CACA47" w14:textId="281DF167" w:rsidR="008F48E0" w:rsidRDefault="008F48E0" w:rsidP="0075620D">
      <w:pPr>
        <w:spacing w:after="0" w:line="240" w:lineRule="auto"/>
        <w:rPr>
          <w:rFonts w:ascii="Times New Roman" w:hAnsi="Times New Roman"/>
          <w:b/>
          <w:sz w:val="24"/>
          <w:szCs w:val="24"/>
        </w:rPr>
      </w:pPr>
    </w:p>
    <w:p w14:paraId="1FC2C9F9" w14:textId="7420CCFE" w:rsidR="00DE076D" w:rsidRDefault="00DE076D" w:rsidP="0075620D">
      <w:pPr>
        <w:spacing w:after="0" w:line="240" w:lineRule="auto"/>
        <w:rPr>
          <w:rFonts w:ascii="Times New Roman" w:hAnsi="Times New Roman"/>
          <w:b/>
          <w:sz w:val="24"/>
          <w:szCs w:val="24"/>
        </w:rPr>
      </w:pPr>
    </w:p>
    <w:p w14:paraId="29652642" w14:textId="287980BA" w:rsidR="00634243" w:rsidRDefault="00634243" w:rsidP="0075620D">
      <w:pPr>
        <w:spacing w:after="0" w:line="240" w:lineRule="auto"/>
        <w:rPr>
          <w:rFonts w:ascii="Times New Roman" w:hAnsi="Times New Roman"/>
          <w:b/>
          <w:sz w:val="24"/>
          <w:szCs w:val="24"/>
        </w:rPr>
      </w:pPr>
    </w:p>
    <w:p w14:paraId="584C35BD" w14:textId="7EB66926" w:rsidR="00634243" w:rsidRDefault="00634243" w:rsidP="0075620D">
      <w:pPr>
        <w:spacing w:after="0" w:line="240" w:lineRule="auto"/>
        <w:rPr>
          <w:rFonts w:ascii="Times New Roman" w:hAnsi="Times New Roman"/>
          <w:b/>
          <w:sz w:val="24"/>
          <w:szCs w:val="24"/>
        </w:rPr>
      </w:pPr>
    </w:p>
    <w:p w14:paraId="36ECE0AC" w14:textId="387408B7" w:rsidR="00634243" w:rsidRDefault="00634243" w:rsidP="0075620D">
      <w:pPr>
        <w:spacing w:after="0" w:line="240" w:lineRule="auto"/>
        <w:rPr>
          <w:rFonts w:ascii="Times New Roman" w:hAnsi="Times New Roman"/>
          <w:b/>
          <w:sz w:val="24"/>
          <w:szCs w:val="24"/>
        </w:rPr>
      </w:pPr>
    </w:p>
    <w:p w14:paraId="567F3357" w14:textId="77777777" w:rsidR="00634243" w:rsidRPr="00591654" w:rsidRDefault="00634243" w:rsidP="0075620D">
      <w:pPr>
        <w:spacing w:after="0" w:line="240" w:lineRule="auto"/>
        <w:rPr>
          <w:rFonts w:ascii="Times New Roman" w:hAnsi="Times New Roman"/>
          <w:b/>
          <w:sz w:val="24"/>
          <w:szCs w:val="24"/>
        </w:rPr>
      </w:pPr>
    </w:p>
    <w:p w14:paraId="2814A25C" w14:textId="40EDDC26" w:rsidR="5B486057" w:rsidRPr="00461B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lastRenderedPageBreak/>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3510"/>
        <w:gridCol w:w="2838"/>
        <w:gridCol w:w="1549"/>
      </w:tblGrid>
      <w:tr w:rsidR="002A0FC9" w:rsidRPr="00461B54" w14:paraId="159382F3" w14:textId="77777777" w:rsidTr="00461B54">
        <w:tc>
          <w:tcPr>
            <w:tcW w:w="1163" w:type="dxa"/>
          </w:tcPr>
          <w:p w14:paraId="3AA56E93" w14:textId="77777777" w:rsidR="00FD0711" w:rsidRPr="00461B54" w:rsidRDefault="00FD0711" w:rsidP="00461B54">
            <w:pPr>
              <w:spacing w:after="0" w:line="240" w:lineRule="auto"/>
              <w:rPr>
                <w:rFonts w:ascii="Times New Roman" w:hAnsi="Times New Roman"/>
              </w:rPr>
            </w:pPr>
            <w:r w:rsidRPr="00461B54">
              <w:rPr>
                <w:rFonts w:ascii="Times New Roman" w:hAnsi="Times New Roman"/>
              </w:rPr>
              <w:t>Tip activitate</w:t>
            </w:r>
          </w:p>
        </w:tc>
        <w:tc>
          <w:tcPr>
            <w:tcW w:w="3510" w:type="dxa"/>
            <w:shd w:val="clear" w:color="auto" w:fill="D9D9D9" w:themeFill="background1" w:themeFillShade="D9"/>
          </w:tcPr>
          <w:p w14:paraId="778FDE5B" w14:textId="77777777" w:rsidR="00FD0711" w:rsidRPr="00461B54" w:rsidRDefault="00FD0711" w:rsidP="00461B54">
            <w:pPr>
              <w:spacing w:after="0" w:line="240" w:lineRule="auto"/>
              <w:rPr>
                <w:rFonts w:ascii="Times New Roman" w:hAnsi="Times New Roman"/>
              </w:rPr>
            </w:pPr>
            <w:r w:rsidRPr="00461B54">
              <w:rPr>
                <w:rFonts w:ascii="Times New Roman" w:hAnsi="Times New Roman"/>
              </w:rPr>
              <w:t>10.1 Criterii de evaluare</w:t>
            </w:r>
          </w:p>
        </w:tc>
        <w:tc>
          <w:tcPr>
            <w:tcW w:w="2838" w:type="dxa"/>
          </w:tcPr>
          <w:p w14:paraId="65524AE8" w14:textId="77777777" w:rsidR="00FD0711" w:rsidRPr="00461B54" w:rsidRDefault="00FD0711" w:rsidP="00461B54">
            <w:pPr>
              <w:spacing w:after="0" w:line="240" w:lineRule="auto"/>
              <w:rPr>
                <w:rFonts w:ascii="Times New Roman" w:hAnsi="Times New Roman"/>
              </w:rPr>
            </w:pPr>
            <w:r w:rsidRPr="00461B54">
              <w:rPr>
                <w:rFonts w:ascii="Times New Roman" w:hAnsi="Times New Roman"/>
              </w:rPr>
              <w:t xml:space="preserve">10.2 </w:t>
            </w:r>
            <w:r w:rsidR="00FB55B0" w:rsidRPr="00461B54">
              <w:rPr>
                <w:rFonts w:ascii="Times New Roman" w:hAnsi="Times New Roman"/>
              </w:rPr>
              <w:t>M</w:t>
            </w:r>
            <w:r w:rsidRPr="00461B54">
              <w:rPr>
                <w:rFonts w:ascii="Times New Roman" w:hAnsi="Times New Roman"/>
              </w:rPr>
              <w:t>etode de evaluare</w:t>
            </w:r>
          </w:p>
        </w:tc>
        <w:tc>
          <w:tcPr>
            <w:tcW w:w="1549" w:type="dxa"/>
          </w:tcPr>
          <w:p w14:paraId="21109E3E" w14:textId="77777777" w:rsidR="00FD0711" w:rsidRPr="00461B54" w:rsidRDefault="00FD0711" w:rsidP="00461B54">
            <w:pPr>
              <w:spacing w:after="0" w:line="240" w:lineRule="auto"/>
              <w:rPr>
                <w:rFonts w:ascii="Times New Roman" w:hAnsi="Times New Roman"/>
              </w:rPr>
            </w:pPr>
            <w:r w:rsidRPr="00461B54">
              <w:rPr>
                <w:rFonts w:ascii="Times New Roman" w:hAnsi="Times New Roman"/>
              </w:rPr>
              <w:t>10.3 Pondere din nota finală</w:t>
            </w:r>
          </w:p>
        </w:tc>
      </w:tr>
      <w:tr w:rsidR="00710EA1" w:rsidRPr="00461B54" w14:paraId="5939795D" w14:textId="77777777" w:rsidTr="00461B54">
        <w:trPr>
          <w:trHeight w:val="135"/>
        </w:trPr>
        <w:tc>
          <w:tcPr>
            <w:tcW w:w="1163" w:type="dxa"/>
          </w:tcPr>
          <w:p w14:paraId="57135042" w14:textId="77777777" w:rsidR="00710EA1" w:rsidRPr="00461B54" w:rsidRDefault="00710EA1" w:rsidP="00461B54">
            <w:pPr>
              <w:spacing w:after="0" w:line="240" w:lineRule="auto"/>
              <w:rPr>
                <w:rFonts w:ascii="Times New Roman" w:hAnsi="Times New Roman"/>
              </w:rPr>
            </w:pPr>
            <w:r w:rsidRPr="00461B54">
              <w:rPr>
                <w:rFonts w:ascii="Times New Roman" w:hAnsi="Times New Roman"/>
              </w:rPr>
              <w:t>10.4 Curs</w:t>
            </w:r>
          </w:p>
        </w:tc>
        <w:tc>
          <w:tcPr>
            <w:tcW w:w="3510" w:type="dxa"/>
            <w:shd w:val="clear" w:color="auto" w:fill="D9D9D9" w:themeFill="background1" w:themeFillShade="D9"/>
          </w:tcPr>
          <w:p w14:paraId="1AFAE5B8" w14:textId="5DF60C9A" w:rsidR="00710EA1" w:rsidRPr="00461B54" w:rsidRDefault="0067576F" w:rsidP="00461B54">
            <w:pPr>
              <w:spacing w:after="0" w:line="240" w:lineRule="auto"/>
              <w:rPr>
                <w:rFonts w:ascii="Times New Roman" w:hAnsi="Times New Roman"/>
                <w:highlight w:val="yellow"/>
              </w:rPr>
            </w:pPr>
            <w:r w:rsidRPr="00461B54">
              <w:rPr>
                <w:rFonts w:ascii="Times New Roman" w:hAnsi="Times New Roman"/>
              </w:rPr>
              <w:t>Calitatea, gradul de asimilare a limbajului de specialitate şi coerenţa tratării subiectelor de examen.</w:t>
            </w:r>
          </w:p>
        </w:tc>
        <w:tc>
          <w:tcPr>
            <w:tcW w:w="2838" w:type="dxa"/>
            <w:vAlign w:val="center"/>
          </w:tcPr>
          <w:p w14:paraId="264B9358" w14:textId="0272DCEC" w:rsidR="00710EA1" w:rsidRPr="00461B54" w:rsidRDefault="0067576F" w:rsidP="00461B54">
            <w:pPr>
              <w:spacing w:after="0" w:line="240" w:lineRule="auto"/>
              <w:rPr>
                <w:rFonts w:ascii="Times New Roman" w:hAnsi="Times New Roman"/>
                <w:i/>
                <w:iCs/>
                <w:color w:val="00B0F0"/>
                <w:highlight w:val="yellow"/>
              </w:rPr>
            </w:pPr>
            <w:r w:rsidRPr="00461B54">
              <w:rPr>
                <w:rFonts w:ascii="Times New Roman" w:hAnsi="Times New Roman"/>
              </w:rPr>
              <w:t>E</w:t>
            </w:r>
            <w:r w:rsidR="00710EA1" w:rsidRPr="00461B54">
              <w:rPr>
                <w:rFonts w:ascii="Times New Roman" w:hAnsi="Times New Roman"/>
              </w:rPr>
              <w:t>xamen oral</w:t>
            </w:r>
          </w:p>
        </w:tc>
        <w:tc>
          <w:tcPr>
            <w:tcW w:w="1549" w:type="dxa"/>
          </w:tcPr>
          <w:p w14:paraId="381F3C34" w14:textId="77777777" w:rsidR="00710EA1" w:rsidRPr="00461B54" w:rsidRDefault="00710EA1" w:rsidP="00461B54">
            <w:pPr>
              <w:spacing w:after="0" w:line="240" w:lineRule="auto"/>
              <w:jc w:val="center"/>
              <w:rPr>
                <w:rFonts w:ascii="Times New Roman" w:hAnsi="Times New Roman"/>
              </w:rPr>
            </w:pPr>
          </w:p>
          <w:p w14:paraId="3C606618" w14:textId="194D114F" w:rsidR="00710EA1" w:rsidRPr="00461B54" w:rsidRDefault="0067576F" w:rsidP="00461B54">
            <w:pPr>
              <w:spacing w:after="0" w:line="240" w:lineRule="auto"/>
              <w:jc w:val="center"/>
              <w:rPr>
                <w:rFonts w:ascii="Times New Roman" w:hAnsi="Times New Roman"/>
                <w:highlight w:val="yellow"/>
              </w:rPr>
            </w:pPr>
            <w:r w:rsidRPr="00461B54">
              <w:rPr>
                <w:rFonts w:ascii="Times New Roman" w:hAnsi="Times New Roman"/>
              </w:rPr>
              <w:t>5</w:t>
            </w:r>
            <w:r w:rsidR="00710EA1" w:rsidRPr="00461B54">
              <w:rPr>
                <w:rFonts w:ascii="Times New Roman" w:hAnsi="Times New Roman"/>
              </w:rPr>
              <w:t xml:space="preserve">0 </w:t>
            </w:r>
          </w:p>
        </w:tc>
      </w:tr>
      <w:tr w:rsidR="00BE39A2" w:rsidRPr="00461B54" w14:paraId="385B814A" w14:textId="77777777" w:rsidTr="00461B54">
        <w:trPr>
          <w:trHeight w:val="135"/>
        </w:trPr>
        <w:tc>
          <w:tcPr>
            <w:tcW w:w="1163" w:type="dxa"/>
            <w:vMerge w:val="restart"/>
          </w:tcPr>
          <w:p w14:paraId="24E92673" w14:textId="77777777" w:rsidR="00BE39A2" w:rsidRPr="00461B54" w:rsidRDefault="00BE39A2" w:rsidP="00461B54">
            <w:pPr>
              <w:spacing w:after="0" w:line="240" w:lineRule="auto"/>
              <w:rPr>
                <w:rFonts w:ascii="Times New Roman" w:hAnsi="Times New Roman"/>
              </w:rPr>
            </w:pPr>
            <w:r w:rsidRPr="00461B54">
              <w:rPr>
                <w:rFonts w:ascii="Times New Roman" w:hAnsi="Times New Roman"/>
              </w:rPr>
              <w:t xml:space="preserve">10.5 </w:t>
            </w:r>
          </w:p>
          <w:p w14:paraId="16BB3697" w14:textId="580332BA" w:rsidR="00BE39A2" w:rsidRPr="00461B54" w:rsidRDefault="00BE39A2" w:rsidP="00461B54">
            <w:pPr>
              <w:spacing w:after="0" w:line="240" w:lineRule="auto"/>
              <w:rPr>
                <w:rFonts w:ascii="Times New Roman" w:hAnsi="Times New Roman"/>
              </w:rPr>
            </w:pPr>
            <w:r w:rsidRPr="00461B54">
              <w:rPr>
                <w:rFonts w:ascii="Times New Roman" w:hAnsi="Times New Roman"/>
              </w:rPr>
              <w:t>Laborator</w:t>
            </w:r>
          </w:p>
        </w:tc>
        <w:tc>
          <w:tcPr>
            <w:tcW w:w="3510" w:type="dxa"/>
            <w:vAlign w:val="center"/>
          </w:tcPr>
          <w:p w14:paraId="3D2F6392" w14:textId="77777777" w:rsidR="00BE39A2" w:rsidRPr="00461B54" w:rsidRDefault="00BE39A2" w:rsidP="00461B54">
            <w:pPr>
              <w:spacing w:after="0" w:line="240" w:lineRule="auto"/>
              <w:jc w:val="both"/>
              <w:rPr>
                <w:rFonts w:ascii="Times New Roman" w:hAnsi="Times New Roman"/>
              </w:rPr>
            </w:pPr>
            <w:r w:rsidRPr="00461B54">
              <w:rPr>
                <w:rFonts w:ascii="Times New Roman" w:hAnsi="Times New Roman"/>
              </w:rPr>
              <w:t>□ Structuri tehnico-tactice.</w:t>
            </w:r>
          </w:p>
          <w:p w14:paraId="5E0BA943" w14:textId="77777777" w:rsidR="00BE39A2" w:rsidRPr="00461B54" w:rsidRDefault="00BE39A2" w:rsidP="00461B54">
            <w:pPr>
              <w:spacing w:after="0" w:line="240" w:lineRule="auto"/>
              <w:jc w:val="both"/>
              <w:rPr>
                <w:rFonts w:ascii="Times New Roman" w:eastAsia="Calibri" w:hAnsi="Times New Roman"/>
                <w:lang w:val="it-IT"/>
              </w:rPr>
            </w:pPr>
            <w:r w:rsidRPr="00461B54">
              <w:rPr>
                <w:rFonts w:ascii="Times New Roman" w:hAnsi="Times New Roman"/>
                <w:lang w:val="it-IT"/>
              </w:rPr>
              <w:t>□ C</w:t>
            </w:r>
            <w:r w:rsidRPr="00461B54">
              <w:rPr>
                <w:rFonts w:ascii="Times New Roman" w:eastAsia="Calibri" w:hAnsi="Times New Roman"/>
                <w:lang w:val="it-IT"/>
              </w:rPr>
              <w:t>onducerea unei lecții de antrenament cu tematică prestabilită.</w:t>
            </w:r>
          </w:p>
          <w:p w14:paraId="2729F315" w14:textId="5753995D" w:rsidR="00BE39A2" w:rsidRPr="00461B54" w:rsidRDefault="00BE39A2" w:rsidP="00461B54">
            <w:pPr>
              <w:spacing w:after="0" w:line="240" w:lineRule="auto"/>
              <w:rPr>
                <w:rFonts w:ascii="Times New Roman" w:hAnsi="Times New Roman"/>
                <w:highlight w:val="yellow"/>
              </w:rPr>
            </w:pPr>
          </w:p>
        </w:tc>
        <w:tc>
          <w:tcPr>
            <w:tcW w:w="2838" w:type="dxa"/>
            <w:vAlign w:val="center"/>
          </w:tcPr>
          <w:p w14:paraId="46ECA4F4" w14:textId="77777777" w:rsidR="00BE39A2" w:rsidRPr="00461B54" w:rsidRDefault="00BE39A2" w:rsidP="00461B54">
            <w:pPr>
              <w:spacing w:after="0" w:line="240" w:lineRule="auto"/>
              <w:jc w:val="center"/>
              <w:rPr>
                <w:rFonts w:ascii="Times New Roman" w:hAnsi="Times New Roman"/>
              </w:rPr>
            </w:pPr>
            <w:r w:rsidRPr="00461B54">
              <w:rPr>
                <w:rFonts w:ascii="Times New Roman" w:hAnsi="Times New Roman"/>
              </w:rPr>
              <w:t>Demonstrația practică</w:t>
            </w:r>
          </w:p>
          <w:p w14:paraId="0F5F3743" w14:textId="56EA8E7C" w:rsidR="00BE39A2" w:rsidRPr="00461B54" w:rsidRDefault="00BE39A2" w:rsidP="00461B54">
            <w:pPr>
              <w:spacing w:after="0" w:line="240" w:lineRule="auto"/>
              <w:jc w:val="center"/>
              <w:rPr>
                <w:rFonts w:ascii="Times New Roman" w:eastAsia="Calibri" w:hAnsi="Times New Roman"/>
                <w:lang w:val="it-IT"/>
              </w:rPr>
            </w:pPr>
            <w:r w:rsidRPr="00461B54">
              <w:rPr>
                <w:rFonts w:ascii="Times New Roman" w:hAnsi="Times New Roman"/>
                <w:lang w:val="it-IT"/>
              </w:rPr>
              <w:t>A</w:t>
            </w:r>
            <w:r w:rsidRPr="00461B54">
              <w:rPr>
                <w:rFonts w:ascii="Times New Roman" w:eastAsia="Calibri" w:hAnsi="Times New Roman"/>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549" w:type="dxa"/>
            <w:vAlign w:val="center"/>
          </w:tcPr>
          <w:p w14:paraId="52D7B585" w14:textId="3C8B0B91" w:rsidR="00BE39A2" w:rsidRPr="00461B54" w:rsidRDefault="00BE39A2" w:rsidP="00461B54">
            <w:pPr>
              <w:spacing w:after="0" w:line="240" w:lineRule="auto"/>
              <w:jc w:val="center"/>
              <w:rPr>
                <w:rFonts w:ascii="Times New Roman" w:hAnsi="Times New Roman"/>
              </w:rPr>
            </w:pPr>
            <w:r w:rsidRPr="00461B54">
              <w:rPr>
                <w:rFonts w:ascii="Times New Roman" w:hAnsi="Times New Roman"/>
              </w:rPr>
              <w:t>30</w:t>
            </w:r>
          </w:p>
        </w:tc>
      </w:tr>
      <w:tr w:rsidR="00BE39A2" w:rsidRPr="00461B54" w14:paraId="7211DDDB" w14:textId="77777777" w:rsidTr="00461B54">
        <w:trPr>
          <w:trHeight w:val="2141"/>
        </w:trPr>
        <w:tc>
          <w:tcPr>
            <w:tcW w:w="1163" w:type="dxa"/>
            <w:vMerge/>
          </w:tcPr>
          <w:p w14:paraId="297BC2C9" w14:textId="77777777" w:rsidR="00BE39A2" w:rsidRPr="00461B54" w:rsidRDefault="00BE39A2" w:rsidP="00461B54">
            <w:pPr>
              <w:spacing w:after="0" w:line="240" w:lineRule="auto"/>
              <w:rPr>
                <w:rFonts w:ascii="Times New Roman" w:hAnsi="Times New Roman"/>
              </w:rPr>
            </w:pPr>
          </w:p>
        </w:tc>
        <w:tc>
          <w:tcPr>
            <w:tcW w:w="3510" w:type="dxa"/>
            <w:vAlign w:val="center"/>
          </w:tcPr>
          <w:p w14:paraId="4616434B" w14:textId="77777777" w:rsidR="00223E28" w:rsidRPr="00461B54" w:rsidRDefault="00223E28" w:rsidP="00461B54">
            <w:pPr>
              <w:spacing w:after="0" w:line="240" w:lineRule="auto"/>
              <w:jc w:val="both"/>
              <w:rPr>
                <w:rFonts w:ascii="Times New Roman" w:eastAsia="Calibri" w:hAnsi="Times New Roman"/>
                <w:lang w:val="pt-BR"/>
              </w:rPr>
            </w:pPr>
            <w:r w:rsidRPr="00461B54">
              <w:rPr>
                <w:rFonts w:ascii="Times New Roman" w:eastAsia="Calibri" w:hAnsi="Times New Roman"/>
                <w:lang w:val="pt-BR"/>
              </w:rPr>
              <w:t>•</w:t>
            </w:r>
            <w:r w:rsidRPr="00461B54">
              <w:rPr>
                <w:rFonts w:ascii="Times New Roman" w:hAnsi="Times New Roman"/>
                <w:lang w:val="pt-BR"/>
              </w:rPr>
              <w:t xml:space="preserve"> </w:t>
            </w:r>
            <w:r w:rsidRPr="00461B54">
              <w:rPr>
                <w:rFonts w:ascii="Times New Roman" w:eastAsia="Calibri" w:hAnsi="Times New Roman"/>
                <w:lang w:val="pt-BR"/>
              </w:rPr>
              <w:t xml:space="preserve">Referat ca temă de casă: </w:t>
            </w:r>
          </w:p>
          <w:p w14:paraId="2ED9B69C" w14:textId="77777777" w:rsidR="00367677" w:rsidRPr="00461B54" w:rsidRDefault="00367677" w:rsidP="00461B54">
            <w:pPr>
              <w:spacing w:after="0" w:line="240" w:lineRule="auto"/>
              <w:ind w:left="51" w:hanging="51"/>
              <w:jc w:val="both"/>
              <w:rPr>
                <w:rFonts w:ascii="Times New Roman" w:hAnsi="Times New Roman"/>
              </w:rPr>
            </w:pPr>
            <w:r w:rsidRPr="00461B54">
              <w:rPr>
                <w:rFonts w:ascii="Times New Roman" w:hAnsi="Times New Roman"/>
              </w:rPr>
              <w:t xml:space="preserve">□ Elaborarea unui mezociclu (plan de pregătire pe etapă) din etapa precompetițională. </w:t>
            </w:r>
          </w:p>
          <w:p w14:paraId="713F46C0" w14:textId="77777777" w:rsidR="00367677" w:rsidRPr="00461B54" w:rsidRDefault="00367677" w:rsidP="00461B54">
            <w:pPr>
              <w:spacing w:after="0" w:line="240" w:lineRule="auto"/>
              <w:ind w:left="51" w:hanging="51"/>
              <w:jc w:val="both"/>
              <w:rPr>
                <w:rFonts w:ascii="Times New Roman" w:hAnsi="Times New Roman"/>
              </w:rPr>
            </w:pPr>
            <w:r w:rsidRPr="00461B54">
              <w:rPr>
                <w:rFonts w:ascii="Times New Roman" w:hAnsi="Times New Roman"/>
              </w:rPr>
              <w:t>Nivelul de instruire: seniori</w:t>
            </w:r>
          </w:p>
          <w:p w14:paraId="238A29EA" w14:textId="77777777" w:rsidR="00367677" w:rsidRPr="00461B54" w:rsidRDefault="00367677" w:rsidP="00461B54">
            <w:pPr>
              <w:spacing w:after="0" w:line="240" w:lineRule="auto"/>
              <w:ind w:left="51" w:hanging="51"/>
              <w:jc w:val="both"/>
              <w:rPr>
                <w:rFonts w:ascii="Times New Roman" w:hAnsi="Times New Roman"/>
              </w:rPr>
            </w:pPr>
            <w:r w:rsidRPr="00461B54">
              <w:rPr>
                <w:rFonts w:ascii="Times New Roman" w:hAnsi="Times New Roman"/>
              </w:rPr>
              <w:t>□ Elaborarea unui ciclu săptămânal din perioada competițională.</w:t>
            </w:r>
          </w:p>
          <w:p w14:paraId="0676BAB9" w14:textId="77777777" w:rsidR="00367677" w:rsidRPr="00461B54" w:rsidRDefault="00367677" w:rsidP="00461B54">
            <w:pPr>
              <w:spacing w:after="0" w:line="240" w:lineRule="auto"/>
              <w:jc w:val="both"/>
              <w:rPr>
                <w:rFonts w:ascii="Times New Roman" w:eastAsia="Calibri" w:hAnsi="Times New Roman"/>
              </w:rPr>
            </w:pPr>
            <w:r w:rsidRPr="00461B54">
              <w:rPr>
                <w:rFonts w:ascii="Times New Roman" w:hAnsi="Times New Roman"/>
              </w:rPr>
              <w:t>Nivelul de instruire: seniori</w:t>
            </w:r>
            <w:r w:rsidRPr="00461B54">
              <w:rPr>
                <w:rFonts w:ascii="Times New Roman" w:eastAsia="Calibri" w:hAnsi="Times New Roman"/>
              </w:rPr>
              <w:t xml:space="preserve"> </w:t>
            </w:r>
          </w:p>
          <w:p w14:paraId="0BEC56C4" w14:textId="20D1E20C" w:rsidR="00BE39A2" w:rsidRPr="00461B54" w:rsidRDefault="00BE39A2" w:rsidP="00461B54">
            <w:pPr>
              <w:spacing w:after="0" w:line="240" w:lineRule="auto"/>
              <w:jc w:val="both"/>
              <w:rPr>
                <w:rFonts w:ascii="Arial" w:eastAsia="Calibri" w:hAnsi="Arial" w:cs="Arial"/>
              </w:rPr>
            </w:pPr>
          </w:p>
        </w:tc>
        <w:tc>
          <w:tcPr>
            <w:tcW w:w="2838" w:type="dxa"/>
            <w:vAlign w:val="center"/>
          </w:tcPr>
          <w:p w14:paraId="04C94418" w14:textId="2BCEDB54" w:rsidR="00BE39A2" w:rsidRPr="00461B54" w:rsidRDefault="00BE39A2" w:rsidP="00461B54">
            <w:pPr>
              <w:spacing w:after="0" w:line="240" w:lineRule="auto"/>
              <w:jc w:val="center"/>
              <w:rPr>
                <w:rFonts w:ascii="Times New Roman" w:hAnsi="Times New Roman"/>
                <w:highlight w:val="yellow"/>
              </w:rPr>
            </w:pPr>
            <w:r w:rsidRPr="00461B54">
              <w:rPr>
                <w:rFonts w:ascii="Times New Roman" w:hAnsi="Times New Roman"/>
              </w:rPr>
              <w:t>Portofoliu</w:t>
            </w:r>
          </w:p>
        </w:tc>
        <w:tc>
          <w:tcPr>
            <w:tcW w:w="1549" w:type="dxa"/>
            <w:vAlign w:val="center"/>
          </w:tcPr>
          <w:p w14:paraId="38460A9C" w14:textId="59895547" w:rsidR="00BE39A2" w:rsidRPr="00461B54" w:rsidRDefault="00BE39A2" w:rsidP="00461B54">
            <w:pPr>
              <w:spacing w:after="0" w:line="240" w:lineRule="auto"/>
              <w:jc w:val="center"/>
              <w:rPr>
                <w:rFonts w:ascii="Times New Roman" w:hAnsi="Times New Roman"/>
              </w:rPr>
            </w:pPr>
            <w:r w:rsidRPr="00461B54">
              <w:rPr>
                <w:rFonts w:ascii="Times New Roman" w:hAnsi="Times New Roman"/>
              </w:rPr>
              <w:t>10</w:t>
            </w:r>
          </w:p>
        </w:tc>
      </w:tr>
      <w:tr w:rsidR="00BE39A2" w:rsidRPr="00461B54" w14:paraId="4C11FCF4" w14:textId="77777777" w:rsidTr="00461B54">
        <w:trPr>
          <w:trHeight w:val="135"/>
        </w:trPr>
        <w:tc>
          <w:tcPr>
            <w:tcW w:w="1163" w:type="dxa"/>
            <w:vMerge/>
          </w:tcPr>
          <w:p w14:paraId="1FA55EF7" w14:textId="77777777" w:rsidR="00BE39A2" w:rsidRPr="00461B54" w:rsidRDefault="00BE39A2" w:rsidP="00461B54">
            <w:pPr>
              <w:spacing w:after="0" w:line="240" w:lineRule="auto"/>
              <w:rPr>
                <w:rFonts w:ascii="Times New Roman" w:hAnsi="Times New Roman"/>
              </w:rPr>
            </w:pPr>
          </w:p>
        </w:tc>
        <w:tc>
          <w:tcPr>
            <w:tcW w:w="3510" w:type="dxa"/>
            <w:vAlign w:val="center"/>
          </w:tcPr>
          <w:p w14:paraId="2638E5D3" w14:textId="3983AC3C" w:rsidR="00BE39A2" w:rsidRPr="00461B54" w:rsidRDefault="00BE39A2" w:rsidP="00461B54">
            <w:pPr>
              <w:spacing w:after="0" w:line="240" w:lineRule="auto"/>
              <w:rPr>
                <w:rFonts w:ascii="Times New Roman" w:hAnsi="Times New Roman"/>
                <w:highlight w:val="yellow"/>
              </w:rPr>
            </w:pPr>
            <w:r w:rsidRPr="00461B54">
              <w:rPr>
                <w:rFonts w:ascii="Times New Roman" w:hAnsi="Times New Roman"/>
              </w:rPr>
              <w:t xml:space="preserve">□ </w:t>
            </w:r>
            <w:r w:rsidRPr="00461B54">
              <w:rPr>
                <w:rFonts w:ascii="Times New Roman" w:hAnsi="Times New Roman"/>
                <w:lang w:val="it-IT"/>
              </w:rPr>
              <w:t>Participare la activitățile practice.</w:t>
            </w:r>
          </w:p>
        </w:tc>
        <w:tc>
          <w:tcPr>
            <w:tcW w:w="2838" w:type="dxa"/>
            <w:vAlign w:val="center"/>
          </w:tcPr>
          <w:p w14:paraId="6FD59D0D" w14:textId="4D30B128" w:rsidR="00BE39A2" w:rsidRPr="00461B54" w:rsidRDefault="00BE39A2" w:rsidP="00461B54">
            <w:pPr>
              <w:spacing w:after="0" w:line="240" w:lineRule="auto"/>
              <w:rPr>
                <w:rFonts w:ascii="Times New Roman" w:hAnsi="Times New Roman"/>
                <w:highlight w:val="yellow"/>
              </w:rPr>
            </w:pPr>
            <w:r w:rsidRPr="00461B54">
              <w:rPr>
                <w:rFonts w:ascii="Times New Roman" w:hAnsi="Times New Roman"/>
              </w:rPr>
              <w:t>Observarea activității studenților</w:t>
            </w:r>
          </w:p>
        </w:tc>
        <w:tc>
          <w:tcPr>
            <w:tcW w:w="1549" w:type="dxa"/>
            <w:vAlign w:val="center"/>
          </w:tcPr>
          <w:p w14:paraId="70F6EDE9" w14:textId="5E2C6DE5" w:rsidR="00BE39A2" w:rsidRPr="00461B54" w:rsidRDefault="00BE39A2" w:rsidP="00461B54">
            <w:pPr>
              <w:spacing w:after="0" w:line="240" w:lineRule="auto"/>
              <w:jc w:val="center"/>
              <w:rPr>
                <w:rFonts w:ascii="Times New Roman" w:hAnsi="Times New Roman"/>
                <w:highlight w:val="yellow"/>
              </w:rPr>
            </w:pPr>
            <w:r w:rsidRPr="00461B54">
              <w:rPr>
                <w:rFonts w:ascii="Times New Roman" w:hAnsi="Times New Roman"/>
              </w:rPr>
              <w:t>10</w:t>
            </w:r>
          </w:p>
        </w:tc>
      </w:tr>
      <w:tr w:rsidR="00FD0711" w:rsidRPr="00461B54" w14:paraId="6B57D8C2" w14:textId="77777777" w:rsidTr="00741631">
        <w:tc>
          <w:tcPr>
            <w:tcW w:w="9060" w:type="dxa"/>
            <w:gridSpan w:val="4"/>
          </w:tcPr>
          <w:p w14:paraId="32791CEF" w14:textId="77777777" w:rsidR="00FD0711" w:rsidRPr="00461B54" w:rsidRDefault="00FD0711" w:rsidP="00461B54">
            <w:pPr>
              <w:spacing w:after="0" w:line="240" w:lineRule="auto"/>
              <w:rPr>
                <w:rFonts w:ascii="Times New Roman" w:hAnsi="Times New Roman"/>
              </w:rPr>
            </w:pPr>
            <w:r w:rsidRPr="00461B54">
              <w:rPr>
                <w:rFonts w:ascii="Times New Roman" w:hAnsi="Times New Roman"/>
              </w:rPr>
              <w:t xml:space="preserve">10.6 </w:t>
            </w:r>
            <w:r w:rsidR="00816871" w:rsidRPr="00461B54">
              <w:rPr>
                <w:rFonts w:ascii="Times New Roman" w:hAnsi="Times New Roman"/>
              </w:rPr>
              <w:t>Condi</w:t>
            </w:r>
            <w:r w:rsidR="001B1709" w:rsidRPr="00461B54">
              <w:rPr>
                <w:rFonts w:ascii="Times New Roman" w:hAnsi="Times New Roman"/>
              </w:rPr>
              <w:t>ț</w:t>
            </w:r>
            <w:r w:rsidR="00816871" w:rsidRPr="00461B54">
              <w:rPr>
                <w:rFonts w:ascii="Times New Roman" w:hAnsi="Times New Roman"/>
              </w:rPr>
              <w:t>ii de promovare</w:t>
            </w:r>
          </w:p>
        </w:tc>
      </w:tr>
      <w:tr w:rsidR="00FD0711" w:rsidRPr="00461B54" w14:paraId="0B1C4A36" w14:textId="77777777" w:rsidTr="00741631">
        <w:tc>
          <w:tcPr>
            <w:tcW w:w="9060" w:type="dxa"/>
            <w:gridSpan w:val="4"/>
          </w:tcPr>
          <w:p w14:paraId="42A6912D" w14:textId="068F21CD" w:rsidR="00FD0711" w:rsidRPr="00461B54" w:rsidRDefault="00710EA1" w:rsidP="00461B54">
            <w:pPr>
              <w:numPr>
                <w:ilvl w:val="0"/>
                <w:numId w:val="8"/>
              </w:numPr>
              <w:spacing w:after="0" w:line="240" w:lineRule="auto"/>
              <w:ind w:left="0"/>
              <w:jc w:val="both"/>
              <w:rPr>
                <w:rFonts w:ascii="Times New Roman" w:hAnsi="Times New Roman"/>
              </w:rPr>
            </w:pPr>
            <w:r w:rsidRPr="00461B54">
              <w:rPr>
                <w:rFonts w:ascii="Times New Roman" w:hAnsi="Times New Roman"/>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EB0C9CD" w14:textId="77777777" w:rsidR="00C75DD8" w:rsidRDefault="00C75DD8" w:rsidP="0075620D">
      <w:pPr>
        <w:spacing w:after="0" w:line="240" w:lineRule="auto"/>
        <w:rPr>
          <w:rFonts w:ascii="Times New Roman" w:hAnsi="Times New Roman"/>
          <w:b/>
          <w:bCs/>
          <w:sz w:val="24"/>
          <w:szCs w:val="24"/>
        </w:rPr>
      </w:pPr>
    </w:p>
    <w:p w14:paraId="5DC806C2" w14:textId="77777777" w:rsidR="00461B54" w:rsidRPr="00591654" w:rsidRDefault="00461B54"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1F982037" w:rsidR="00074A35" w:rsidRPr="00591654" w:rsidRDefault="00B5309D"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1F2FFA0D" w:rsidR="00072B00" w:rsidRPr="00591654" w:rsidRDefault="00380F38" w:rsidP="00074A35">
            <w:pPr>
              <w:rPr>
                <w:rFonts w:ascii="Times New Roman" w:hAnsi="Times New Roman"/>
                <w:sz w:val="24"/>
                <w:szCs w:val="24"/>
              </w:rPr>
            </w:pPr>
            <w:r>
              <w:rPr>
                <w:rFonts w:ascii="Times New Roman" w:hAnsi="Times New Roman"/>
                <w:sz w:val="24"/>
                <w:szCs w:val="24"/>
              </w:rPr>
              <w:t>Prof</w:t>
            </w:r>
            <w:r w:rsidR="00BE39A2">
              <w:rPr>
                <w:rFonts w:ascii="Times New Roman" w:hAnsi="Times New Roman"/>
                <w:sz w:val="24"/>
                <w:szCs w:val="24"/>
              </w:rPr>
              <w:t>.u</w:t>
            </w:r>
            <w:r w:rsidR="00710EA1" w:rsidRPr="00591654">
              <w:rPr>
                <w:rFonts w:ascii="Times New Roman" w:hAnsi="Times New Roman"/>
                <w:sz w:val="24"/>
                <w:szCs w:val="24"/>
              </w:rPr>
              <w:t>niv.</w:t>
            </w:r>
            <w:r w:rsidR="00BE39A2">
              <w:rPr>
                <w:rFonts w:ascii="Times New Roman" w:hAnsi="Times New Roman"/>
                <w:sz w:val="24"/>
                <w:szCs w:val="24"/>
              </w:rPr>
              <w:t>d</w:t>
            </w:r>
            <w:r w:rsidR="00710EA1" w:rsidRPr="00591654">
              <w:rPr>
                <w:rFonts w:ascii="Times New Roman" w:hAnsi="Times New Roman"/>
                <w:sz w:val="24"/>
                <w:szCs w:val="24"/>
              </w:rPr>
              <w:t>r</w:t>
            </w:r>
            <w:r>
              <w:rPr>
                <w:rFonts w:ascii="Times New Roman" w:hAnsi="Times New Roman"/>
                <w:sz w:val="24"/>
                <w:szCs w:val="24"/>
              </w:rPr>
              <w:t>. Mihăilă Ion</w:t>
            </w:r>
            <w:r w:rsidR="00710EA1" w:rsidRPr="00591654">
              <w:rPr>
                <w:rFonts w:ascii="Times New Roman" w:hAnsi="Times New Roman"/>
                <w:sz w:val="24"/>
                <w:szCs w:val="24"/>
              </w:rPr>
              <w:tab/>
              <w:t xml:space="preserve">          </w:t>
            </w:r>
          </w:p>
        </w:tc>
        <w:tc>
          <w:tcPr>
            <w:tcW w:w="3461" w:type="dxa"/>
            <w:tcBorders>
              <w:bottom w:val="single" w:sz="4" w:space="0" w:color="auto"/>
            </w:tcBorders>
          </w:tcPr>
          <w:p w14:paraId="429814F1" w14:textId="6C9C6254" w:rsidR="00072B00" w:rsidRDefault="00380F38" w:rsidP="00074A35">
            <w:pPr>
              <w:rPr>
                <w:rFonts w:ascii="Times New Roman" w:hAnsi="Times New Roman"/>
                <w:sz w:val="24"/>
                <w:szCs w:val="24"/>
              </w:rPr>
            </w:pPr>
            <w:r>
              <w:rPr>
                <w:rFonts w:ascii="Times New Roman" w:hAnsi="Times New Roman"/>
                <w:sz w:val="24"/>
                <w:szCs w:val="24"/>
              </w:rPr>
              <w:t>Prof</w:t>
            </w:r>
            <w:r w:rsidR="0075620D" w:rsidRPr="00591654">
              <w:rPr>
                <w:rFonts w:ascii="Times New Roman" w:hAnsi="Times New Roman"/>
                <w:sz w:val="24"/>
                <w:szCs w:val="24"/>
              </w:rPr>
              <w:t xml:space="preserve">.univ.dr. </w:t>
            </w:r>
            <w:r>
              <w:rPr>
                <w:rFonts w:ascii="Times New Roman" w:hAnsi="Times New Roman"/>
                <w:sz w:val="24"/>
                <w:szCs w:val="24"/>
              </w:rPr>
              <w:t>Mihăilă Ion</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274FE102" w:rsidR="00074A35" w:rsidRPr="00591654" w:rsidRDefault="00B5309D"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4B8AE1BB" w:rsidR="003075CA" w:rsidRPr="00591654" w:rsidRDefault="00B5309D" w:rsidP="0075620D">
            <w:pPr>
              <w:rPr>
                <w:rFonts w:ascii="Times New Roman" w:hAnsi="Times New Roman"/>
                <w:sz w:val="24"/>
                <w:szCs w:val="24"/>
              </w:rPr>
            </w:pPr>
            <w:r>
              <w:rPr>
                <w:rFonts w:ascii="Times New Roman" w:hAnsi="Times New Roman"/>
                <w:sz w:val="24"/>
                <w:szCs w:val="24"/>
              </w:rPr>
              <w:t>29</w:t>
            </w:r>
            <w:r w:rsidR="00420774">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20"/>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23B1" w14:textId="77777777" w:rsidR="00472D0E" w:rsidRDefault="00472D0E" w:rsidP="006B0230">
      <w:pPr>
        <w:spacing w:after="0" w:line="240" w:lineRule="auto"/>
      </w:pPr>
      <w:r>
        <w:separator/>
      </w:r>
    </w:p>
  </w:endnote>
  <w:endnote w:type="continuationSeparator" w:id="0">
    <w:p w14:paraId="1E6B9619" w14:textId="77777777" w:rsidR="00472D0E" w:rsidRDefault="00472D0E"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3BA0C" w14:textId="77777777" w:rsidR="00472D0E" w:rsidRDefault="00472D0E" w:rsidP="006B0230">
      <w:pPr>
        <w:spacing w:after="0" w:line="240" w:lineRule="auto"/>
      </w:pPr>
      <w:r>
        <w:separator/>
      </w:r>
    </w:p>
  </w:footnote>
  <w:footnote w:type="continuationSeparator" w:id="0">
    <w:p w14:paraId="2DFE69AD" w14:textId="77777777" w:rsidR="00472D0E" w:rsidRDefault="00472D0E"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79"/>
      <w:gridCol w:w="6712"/>
      <w:gridCol w:w="1201"/>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anchor distT="0" distB="0" distL="114300" distR="114300" simplePos="0" relativeHeight="251659264" behindDoc="1" locked="0" layoutInCell="1" allowOverlap="1" wp14:anchorId="3DAFA7E6" wp14:editId="1C220186">
                <wp:simplePos x="0" y="0"/>
                <wp:positionH relativeFrom="column">
                  <wp:posOffset>3175</wp:posOffset>
                </wp:positionH>
                <wp:positionV relativeFrom="paragraph">
                  <wp:posOffset>194310</wp:posOffset>
                </wp:positionV>
                <wp:extent cx="870585" cy="863600"/>
                <wp:effectExtent l="0" t="0" r="5715"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0585" cy="8636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5"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932802">
    <w:abstractNumId w:val="0"/>
  </w:num>
  <w:num w:numId="2" w16cid:durableId="569005250">
    <w:abstractNumId w:val="15"/>
  </w:num>
  <w:num w:numId="3" w16cid:durableId="804078298">
    <w:abstractNumId w:val="10"/>
  </w:num>
  <w:num w:numId="4" w16cid:durableId="2048749042">
    <w:abstractNumId w:val="22"/>
  </w:num>
  <w:num w:numId="5" w16cid:durableId="1227379028">
    <w:abstractNumId w:val="16"/>
  </w:num>
  <w:num w:numId="6" w16cid:durableId="1197548164">
    <w:abstractNumId w:val="1"/>
  </w:num>
  <w:num w:numId="7" w16cid:durableId="1252156692">
    <w:abstractNumId w:val="3"/>
  </w:num>
  <w:num w:numId="8" w16cid:durableId="125201804">
    <w:abstractNumId w:val="12"/>
  </w:num>
  <w:num w:numId="9" w16cid:durableId="155927494">
    <w:abstractNumId w:val="29"/>
  </w:num>
  <w:num w:numId="10" w16cid:durableId="1871917435">
    <w:abstractNumId w:val="14"/>
  </w:num>
  <w:num w:numId="11" w16cid:durableId="1550607572">
    <w:abstractNumId w:val="4"/>
  </w:num>
  <w:num w:numId="12" w16cid:durableId="2072801245">
    <w:abstractNumId w:val="26"/>
  </w:num>
  <w:num w:numId="13" w16cid:durableId="1932354161">
    <w:abstractNumId w:val="17"/>
  </w:num>
  <w:num w:numId="14" w16cid:durableId="1734621206">
    <w:abstractNumId w:val="19"/>
  </w:num>
  <w:num w:numId="15" w16cid:durableId="507016173">
    <w:abstractNumId w:val="18"/>
  </w:num>
  <w:num w:numId="16" w16cid:durableId="24983218">
    <w:abstractNumId w:val="8"/>
  </w:num>
  <w:num w:numId="17" w16cid:durableId="1202661">
    <w:abstractNumId w:val="2"/>
  </w:num>
  <w:num w:numId="18" w16cid:durableId="642589012">
    <w:abstractNumId w:val="23"/>
  </w:num>
  <w:num w:numId="19" w16cid:durableId="732235726">
    <w:abstractNumId w:val="9"/>
  </w:num>
  <w:num w:numId="20" w16cid:durableId="59405938">
    <w:abstractNumId w:val="27"/>
  </w:num>
  <w:num w:numId="21" w16cid:durableId="1663512012">
    <w:abstractNumId w:val="6"/>
  </w:num>
  <w:num w:numId="22" w16cid:durableId="1056931467">
    <w:abstractNumId w:val="30"/>
  </w:num>
  <w:num w:numId="23" w16cid:durableId="2012105077">
    <w:abstractNumId w:val="7"/>
  </w:num>
  <w:num w:numId="24" w16cid:durableId="300304384">
    <w:abstractNumId w:val="28"/>
  </w:num>
  <w:num w:numId="25" w16cid:durableId="79759424">
    <w:abstractNumId w:val="5"/>
  </w:num>
  <w:num w:numId="26" w16cid:durableId="2085255948">
    <w:abstractNumId w:val="25"/>
  </w:num>
  <w:num w:numId="27" w16cid:durableId="1609433456">
    <w:abstractNumId w:val="20"/>
  </w:num>
  <w:num w:numId="28" w16cid:durableId="508982591">
    <w:abstractNumId w:val="21"/>
  </w:num>
  <w:num w:numId="29" w16cid:durableId="1997568348">
    <w:abstractNumId w:val="24"/>
  </w:num>
  <w:num w:numId="30" w16cid:durableId="406538955">
    <w:abstractNumId w:val="13"/>
  </w:num>
  <w:num w:numId="31" w16cid:durableId="17089171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3109B"/>
    <w:rsid w:val="00035046"/>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858"/>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0774"/>
    <w:rsid w:val="0042161F"/>
    <w:rsid w:val="00426218"/>
    <w:rsid w:val="0043585E"/>
    <w:rsid w:val="00436AD6"/>
    <w:rsid w:val="00450A21"/>
    <w:rsid w:val="00453037"/>
    <w:rsid w:val="00455EBB"/>
    <w:rsid w:val="00461B54"/>
    <w:rsid w:val="0046279D"/>
    <w:rsid w:val="004662C2"/>
    <w:rsid w:val="004671D0"/>
    <w:rsid w:val="00472D0E"/>
    <w:rsid w:val="00473190"/>
    <w:rsid w:val="00475A89"/>
    <w:rsid w:val="004924E0"/>
    <w:rsid w:val="004971AD"/>
    <w:rsid w:val="00497817"/>
    <w:rsid w:val="004A05A3"/>
    <w:rsid w:val="004C3756"/>
    <w:rsid w:val="004D278A"/>
    <w:rsid w:val="004D4A49"/>
    <w:rsid w:val="004E0155"/>
    <w:rsid w:val="004E0399"/>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3706"/>
    <w:rsid w:val="005976E7"/>
    <w:rsid w:val="005A12E1"/>
    <w:rsid w:val="005A4B4E"/>
    <w:rsid w:val="005B402D"/>
    <w:rsid w:val="005B7E57"/>
    <w:rsid w:val="005C23EC"/>
    <w:rsid w:val="005D2AE2"/>
    <w:rsid w:val="005D2C59"/>
    <w:rsid w:val="005E20A7"/>
    <w:rsid w:val="006075EF"/>
    <w:rsid w:val="00630381"/>
    <w:rsid w:val="00634243"/>
    <w:rsid w:val="0063587E"/>
    <w:rsid w:val="00637494"/>
    <w:rsid w:val="00637B47"/>
    <w:rsid w:val="00640429"/>
    <w:rsid w:val="0065472F"/>
    <w:rsid w:val="00656530"/>
    <w:rsid w:val="00656C36"/>
    <w:rsid w:val="006577CD"/>
    <w:rsid w:val="00660A65"/>
    <w:rsid w:val="00663268"/>
    <w:rsid w:val="00667789"/>
    <w:rsid w:val="006736CC"/>
    <w:rsid w:val="006743B2"/>
    <w:rsid w:val="0067576F"/>
    <w:rsid w:val="00681037"/>
    <w:rsid w:val="00684585"/>
    <w:rsid w:val="006870FE"/>
    <w:rsid w:val="00690032"/>
    <w:rsid w:val="00696A5C"/>
    <w:rsid w:val="006A175C"/>
    <w:rsid w:val="006A4A92"/>
    <w:rsid w:val="006B0230"/>
    <w:rsid w:val="006C2433"/>
    <w:rsid w:val="006C4CA6"/>
    <w:rsid w:val="006C6689"/>
    <w:rsid w:val="006D061F"/>
    <w:rsid w:val="006D22EE"/>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80E7D"/>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57CFA"/>
    <w:rsid w:val="00962A3E"/>
    <w:rsid w:val="0096651A"/>
    <w:rsid w:val="009739F4"/>
    <w:rsid w:val="00975323"/>
    <w:rsid w:val="00994E0F"/>
    <w:rsid w:val="009A162C"/>
    <w:rsid w:val="009A64D0"/>
    <w:rsid w:val="009B0688"/>
    <w:rsid w:val="009B449A"/>
    <w:rsid w:val="009C1184"/>
    <w:rsid w:val="009C1287"/>
    <w:rsid w:val="009C2D23"/>
    <w:rsid w:val="009C6E3E"/>
    <w:rsid w:val="009E64C2"/>
    <w:rsid w:val="009E6519"/>
    <w:rsid w:val="009F003A"/>
    <w:rsid w:val="009F12A5"/>
    <w:rsid w:val="009F2776"/>
    <w:rsid w:val="009F3B07"/>
    <w:rsid w:val="00A03FC1"/>
    <w:rsid w:val="00A06136"/>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09D"/>
    <w:rsid w:val="00B5381D"/>
    <w:rsid w:val="00B53C95"/>
    <w:rsid w:val="00B54B49"/>
    <w:rsid w:val="00B559AB"/>
    <w:rsid w:val="00B609FA"/>
    <w:rsid w:val="00B64060"/>
    <w:rsid w:val="00B7109F"/>
    <w:rsid w:val="00B72BE3"/>
    <w:rsid w:val="00B7391E"/>
    <w:rsid w:val="00B91DB1"/>
    <w:rsid w:val="00B95F96"/>
    <w:rsid w:val="00B96466"/>
    <w:rsid w:val="00B97DD5"/>
    <w:rsid w:val="00BA0EDC"/>
    <w:rsid w:val="00BB50D8"/>
    <w:rsid w:val="00BC246B"/>
    <w:rsid w:val="00BC54CA"/>
    <w:rsid w:val="00BD7432"/>
    <w:rsid w:val="00BE0C98"/>
    <w:rsid w:val="00BE39A2"/>
    <w:rsid w:val="00BE4763"/>
    <w:rsid w:val="00BE6107"/>
    <w:rsid w:val="00BE7C29"/>
    <w:rsid w:val="00C016EB"/>
    <w:rsid w:val="00C036D6"/>
    <w:rsid w:val="00C116E4"/>
    <w:rsid w:val="00C1183D"/>
    <w:rsid w:val="00C14143"/>
    <w:rsid w:val="00C1599F"/>
    <w:rsid w:val="00C21E6A"/>
    <w:rsid w:val="00C26673"/>
    <w:rsid w:val="00C33B75"/>
    <w:rsid w:val="00C36E73"/>
    <w:rsid w:val="00C37AFA"/>
    <w:rsid w:val="00C424BD"/>
    <w:rsid w:val="00C475A3"/>
    <w:rsid w:val="00C53A98"/>
    <w:rsid w:val="00C62788"/>
    <w:rsid w:val="00C62D93"/>
    <w:rsid w:val="00C75DD8"/>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752BD"/>
    <w:rsid w:val="00D7773C"/>
    <w:rsid w:val="00D82786"/>
    <w:rsid w:val="00D85A8D"/>
    <w:rsid w:val="00D87395"/>
    <w:rsid w:val="00D93479"/>
    <w:rsid w:val="00DA433D"/>
    <w:rsid w:val="00DB2E68"/>
    <w:rsid w:val="00DC2572"/>
    <w:rsid w:val="00DC450D"/>
    <w:rsid w:val="00DC6E12"/>
    <w:rsid w:val="00DD2B25"/>
    <w:rsid w:val="00DD532D"/>
    <w:rsid w:val="00DE076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D7DBF"/>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75375379">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h.ro/" TargetMode="External"/><Relationship Id="rId18" Type="http://schemas.openxmlformats.org/officeDocument/2006/relationships/hyperlink" Target="http://www.eurohandball.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frh.ro/img_stiri/files/Minihandbal.pdf" TargetMode="External"/><Relationship Id="rId17" Type="http://schemas.openxmlformats.org/officeDocument/2006/relationships/hyperlink" Target="http://www.frh.ro/" TargetMode="External"/><Relationship Id="rId2" Type="http://schemas.openxmlformats.org/officeDocument/2006/relationships/customXml" Target="../customXml/item2.xml"/><Relationship Id="rId16" Type="http://schemas.openxmlformats.org/officeDocument/2006/relationships/hyperlink" Target="https://frh.ro/pdf/regulamente2023/Regulament%20Liga%20Florilor%20MOL,%20sezon%2020222023%20(11.08.202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h.ro/img_stiri/files/metodica_instruirii_copiilor_in_etapa_1.pdf" TargetMode="External"/><Relationship Id="rId5" Type="http://schemas.openxmlformats.org/officeDocument/2006/relationships/numbering" Target="numbering.xml"/><Relationship Id="rId15" Type="http://schemas.openxmlformats.org/officeDocument/2006/relationships/hyperlink" Target="http://www.ihf.info/" TargetMode="External"/><Relationship Id="rId10" Type="http://schemas.openxmlformats.org/officeDocument/2006/relationships/endnotes" Target="endnotes.xml"/><Relationship Id="rId19" Type="http://schemas.openxmlformats.org/officeDocument/2006/relationships/hyperlink" Target="http://www.ihf.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handball.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865EF1-4C06-425A-8748-952E9F7DBC72}">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2698</Words>
  <Characters>15385</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6</cp:revision>
  <dcterms:created xsi:type="dcterms:W3CDTF">2025-10-09T09:26:00Z</dcterms:created>
  <dcterms:modified xsi:type="dcterms:W3CDTF">2025-11-07T09:35:00Z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